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 sheet is made up of what five key components: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fixed assets, current liabilities, long term debt, tangible current assets and shareholders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intangible fixed assets, current liabilities, long term debt, net income and current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fixed assets, long term debt, current assets, current liabilities and shareholders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fixed assets, long term debt, shareholders equity and retained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terms of the balance sheet model of the firm, the value of the firm in financial markets is equal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tangible fixed assets plus intangible fixed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minus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inflow minus cash outflow.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the debt plus the value of the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the debt minus the value of the equity.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is a component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fixed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the balance sheet model of the firm, finance may be thought of as analysis of three primary subject areas. Which of the following groups correctly lists these three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net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security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net working capital, tax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tax analysis, security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working capital, tax analysis, security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one of the basic questions of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long-lived assets should the firm invest?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inventory should the firm hold?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the firm raise cash for required capital expenditures?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short-term operating cash flows be managed?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need to manage net working capital arises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 is naturally broken into those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want to ensure they receive dividend payments.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mismatch between the timing of cash inflows and cash outflows.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sum of current assets and current liabilities usually is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capital structure pie is limited in size.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managerial structure of the corporation the two officers and their responsibilities that report directly to the Chief Financial Officer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credit manager who handles accounts receivable and the tax manager who minimizes tax payments.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personnel manager who manages salaries and compensation and the production operations manager who manages facility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who is responsible handling cash flow and making financial decisions and the tax manager who minimizes tax payments.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who manages the accounting function and the treasurer who is responsible handling cash flow and making financial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is created and recognized over time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raised is invested in the investment activities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funds are raised in the capital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paid to investors, shareholders and bondholders, is greater than cash raised in the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pursues activities to reduce taxes to zero.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preference refers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match current assets with current liabilities to minimize the chance of bankruptcy.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match both current and long-term assets with current and long-term liabilities to minimize the change of bankruptcy.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prefer current cash flows to future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seek to time cash flows to minimize tax liabilities.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security can be viewed as a contingent claim on the firm. This means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holders will receive their payoff from the firm based on their fixed claim or the firm cash flows if less than the fixed claim.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holders will receive the maximum of the firm cash flows or the fixed claim.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payoff will be made unless the firms makes more than the fixed claim of the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debt payoff will be made if there is an equity payoff.</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firm has debt outstanding the contingent claim of an equity shareholder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payment to the debtholders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firm cash flows minus the fixed debt payment if the residual cash flows are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firm cash flows minus the fixed debt payment whether positive or negative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debt payment plus the residual cash flow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Simple Corporation has outstanding obligation to the Complex Corporation of $250. It is year-end and the total cash flow of Simple from all sources is $325. The contingent payoff to the debtholders and the equity shareholders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 $325.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 $250.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 $75.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$325; $250.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general partner(s) in a general partnership agree to share work, costs and profits and losses. Each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liability only up to the amount of their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liability for the debts of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liability only if it is formally documented.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 has any liability but the limited partners do.</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division of profits and losses among the members of a partnership is formalized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Splitz Corporation has borrowed $5 million in debt with a promise to repay $5.5 million in one year. The corporation had 10 million shares outstanding worth $2 each at the time of the borrowing. Splitz earns $6 million during the year. What is the debtholder's contingent claim; how much do the debtholders receive; and, how much do the equity holders receive?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 6;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5.5; 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5.5;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 5.5; .5.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Splitz Corporation has borrowed $5 million in debt with a promise to repay $5.5 million in one year. The corporation had 10 million shares outstanding worth $2 each at the time of the borrowing. Splitz earns $5 million during the year. What is the debtholder's contingent claim; how much does the debtholder receive; and, how much do the equity holders receive?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5.5;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 5; 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 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securities are contingent claims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don't represent a direct claim on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may be bought 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securities value is derived from the total value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book value can be negative.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as the sum costs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costs of the shareholders and the residual loss of wealth due to divergent management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implementing control devices and the monitoring costs of the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implementing control devices and the residual loss of wealth due to divergent management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set-of-contracts needed to structure the firm and residual wealth.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refer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dividends paid to stockholders over the lifetime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that result from default and bankruptcy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income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any conflicts of interest between stockholders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interest paid to creditors over the lifetime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goals may differ from those of the shareholders. It is noted that managers may: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preference for expense consumption.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motivated by controlling sufficient resources to stay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the control of the capital market and rely on internally generated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wanted to depend on external parties.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goal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pay and compensation of employees and managers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value of the stockholders as they are the owners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the wealth of the shareholders and maximize the wealth of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societal value to minimize governmental interference.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are composed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and equity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and debt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and money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markets and money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is defined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for insured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for new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for securities of the largest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over-the-counter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selling shares of stock to an individual investor.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buying newly issued shares of stock from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investor selling shares of stock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selling shares of a medical firm to an individual.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Flea Fall Inc., a maker of dog flea collars, paid $125,000 cash for inventory on January 1, 2014. On December 31, 2014, the company's sales total $147,000 of which $117,000 has been collected. If inventory represents Flea Falls only cost, calculate the firms accounting profit as well as its cash flow as of December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Harlow Corporation has promised to pay its debtholders an amount of $2,700 over the next year. The firm's shareholders hold claim to whatever is left after the debtholders' claims have been satisfied. Calculate Harlow's debt and equity level if its assets total $1100 at the end of the year. Recalculate for asset levels of $2,200 and $6,000.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manager's most important job is to create value from capital budgeting, financing, and liquidity activities. Explain how financial managers create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 to incorporate must consider the fact that earnings will be taxed at both the corporate and personal levels. Since this is disadvantageous, provide three reasons why one may want to incorporate.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shareholders attempt to control managerial behavior to match shareholder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you think agency problems arise in sole proprietorships and/or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corporate form of business organization has so many advantages over the sole proprietorship, why is it so common for small businesses to initially be formed as sole proprietorships?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 sheet is made up of what five key components: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fixed assets, current liabilities, long term debt, tangible current assets and shareholders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intangible fixed assets, current liabilities, long term debt, net income and current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fixed assets, long term debt, current assets, current liabilities and shareholders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fixed assets, long term debt, shareholders equity and retained earnings.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terms of the balance sheet model of the firm, the value of the firm in financial markets is equal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tangible fixed assets plus intangible fixed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minus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inflow minus cash outflow.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the debt plus the value of the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of the debt minus the value of the equity.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is a component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fixed assets.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the balance sheet model of the firm, finance may be thought of as analysis of three primary subject areas. Which of the following groups correctly lists these three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net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security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net working capital, tax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tax analysis, security 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working capital, tax analysis, security marketing.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one of the basic questions of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long-lived assets should the firm invest?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inventory should the firm hold?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the firm raise cash for required capital expenditures?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short-term operating cash flows be managed?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need to manage net working capital arises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 is naturally broken into those areas.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want to ensure they receive dividend payments.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mismatch between the timing of cash inflows and cash outflows.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sum of current assets and current liabilities usually is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capital structure pie is limited in size.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managerial structure of the corporation the two officers and their responsibilities that report directly to the Chief Financial Officer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credit manager who handles accounts receivable and the tax manager who minimizes tax payments.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personnel manager who manages salaries and compensation and the production operations manager who manages facility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who is responsible handling cash flow and making financial decisions and the tax manager who minimizes tax payments.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who manages the accounting function and the treasurer who is responsible handling cash flow and making financial decisions.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is created and recognized over time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raised is invested in the investment activities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funds are raised in the capital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paid to investors, shareholders and bondholders, is greater than cash raised in the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pursues activities to reduce taxes to zero.</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preference refers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match current assets with current liabilities to minimize the chance of bankruptcy.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match both current and long-term assets with current and long-term liabilities to minimize the change of bankruptcy.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prefer current cash flows to future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 seek to time cash flows to minimize tax liabilities.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security can be viewed as a contingent claim on the firm. This means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holders will receive their payoff from the firm based on their fixed claim or the firm cash flows if less than the fixed claim.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holders will receive the maximum of the firm cash flows or the fixed claim.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payoff will be made unless the firms makes more than the fixed claim of the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debt payoff will be made if there is an equity payoff.</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Corporate Securities as Contingent Claims on Total Firm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firm has debt outstanding the contingent claim of an equity shareholder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payment to the debtholders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firm cash flows minus the fixed debt payment if the residual cash flows are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firm cash flows minus the fixed debt payment whether positive or negative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 to the debt payment plus the residual cash flow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Corporate Securities as Contingent Claims on Total Firm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Simple Corporation has outstanding obligation to the Complex Corporation of $250. It is year-end and the total cash flow of Simple from all sources is $325. The contingent payoff to the debtholders and the equity shareholders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 $325.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 $250.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 $75.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$325; $250.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Corporate Securities as Contingent Claims on Total Firm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general partner(s) in a general partnership agree to share work, costs and profits and losses. Each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liability only up to the amount of their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liability for the debts of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liability only if it is formally documented.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 has any liability but the limited partners do.</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division of profits and losses among the members of a partnership is formalized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Splitz Corporation has borrowed $5 million in debt with a promise to repay $5.5 million in one year. The corporation had 10 million shares outstanding worth $2 each at the time of the borrowing. Splitz earns $6 million during the year. What is the debtholder's contingent claim; how much do the debtholders receive; and, how much do the equity holders receive?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 6;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5.5; 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5.5;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 5.5; .5.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Splitz Corporation has borrowed $5 million in debt with a promise to repay $5.5 million in one year. The corporation had 10 million shares outstanding worth $2 each at the time of the borrowing. Splitz earns $5 million during the year. What is the debtholder's contingent claim; how much does the debtholder receive; and, how much do the equity holders receive?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5.5;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 5; 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5; 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securities are contingent claims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don't represent a direct claim on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may be bought out.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securities value is derived from the total value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book value can be negative.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Corporate Securities as Contingent Claims on Total Firm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as the sum costs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costs of the shareholders and the residual loss of wealth due to divergent management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implementing control devices and the monitoring costs of the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implementing control devices and the residual loss of wealth due to divergent management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set-of-contracts needed to structure the firm and residual wealth.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Goals of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refer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dividends paid to stockholders over the lifetime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that result from default and bankruptcy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income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any conflicts of interest between stockholders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interest paid to creditors over the lifetime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Goals of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goals may differ from those of the shareholders. It is noted that managers may: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a preference for expense consumption.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motivated by controlling sufficient resources to stay in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the control of the capital market and rely on internally generated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wanted to depend on external parties.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Goals of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goal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pay and compensation of employees and managers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value of the stockholders as they are the owners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the wealth of the shareholders and maximize the wealth of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societal value to minimize governmental interference.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Goals of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are composed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and equity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and debt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and money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markets and money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Financial Institutions;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is defined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for insured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for new issues.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market for securities of the largest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over-the-counter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Financial Institutions;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selling shares of stock to an individual investor.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buying newly issued shares of stock from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investor selling shares of stock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selling shares of a medical firm to an individual.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Financial Institutions; Financial Markets; and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Flea Fall Inc., a maker of dog flea collars, paid $125,000 cash for inventory on January 1, 2014. On December 31, 2014, the company's sales total $147,000 of which $117,000 has been collected. If inventory represents Flea Falls only cost, calculate the firms accounting profit as well as its cash flow as of December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Profit = Sales - Cost ($147,000 - $125,000 = $22,000)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Flow = Cash Inflow-Cash Outflow ($117,000 - $125,000 = $8,000)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Harlow Corporation has promised to pay its debtholders an amount of $2,700 over the next year. The firm's shareholders hold claim to whatever is left after the debtholders' claims have been satisfied. Calculate Harlow's debt and equity level if its assets total $1100 at the end of the year. Recalculate for asset levels of $2,200 and $6,000.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assets total $1100: Value of Debt = $1100, Value of Equity = $0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assets total $2200: Value of Debt = $2200, Value of Equity = $0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assets total $6000: Value of Debt = $2700, Value of Equity = $3300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manager's most important job is to create value from capital budgeting, financing, and liquidity activities. Explain how financial managers create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assets that generate more than their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 financial securities that raise more cash than they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cash payouts to non-investors, ie., taxes to governments.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What Is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 to incorporate must consider the fact that earnings will be taxed at both the corporate and personal levels. Since this is disadvantageous, provide three reasons why one may want to incorporate.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Easier access to capital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Retention of funds for reinvestment opportunities.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pricing and trading of securities.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can shareholders attempt to control managerial behavior to match shareholder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Vote for directors with shareholder's interest to select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incentive contracts; performance shares or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Outside threat of takeover, (Board should not be willing to launch poison pills.)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labor market.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Goals of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you think agency problems arise in sole proprietorships and/or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conflicts typically arise when there is a separation of ownership and management of a business. In a sole proprietorship and a small partnership, such separation is not likely to exist to the degree it does in a corporation. However, there is still potential for agency conflicts. For example, as employees are hired to represent the firm, there is once again a separation of ownership and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Goals of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corporate form of business organization has so many advantages over the sole proprietorship, why is it so common for small businesses to initially be formed as sole proprietorships?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advantage of the sole proprietorship is that it is cheap and easy to form. If the sole proprietor has limited capital to start with, it may not be desirable to spend part of that capital forming a corporation. Also, limited liability for business debts may not be a significant advantage if the proprietor has limited capital, most of which is tied up in the business anyway. Finally, for a typical small business, the heart and soul of the business is the person who founded it, so the life of the business may effectively be limited to the life of the founder during its early years.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Corporate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What Is Corporate Finance?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Corporate Securities as Contingent Claims on Total Firm Value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The Corporate Firm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Goals of the Corporate Firm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Financial Institutions; Financial Markets; and the Corporation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Ross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