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 in a sole proprietorship are represented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partner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one; sole proprietorships have no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an advantage of the sole proprietorship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 access to 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pool of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taxed at only one level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partnership form of organization, income tax liability, if any, is incurred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itself.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 individually.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partnership and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partnership nor the partners.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correctly differentiate general partners from limited partners 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more job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an ownership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are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unlimited personal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common reason for partnerships to convert to a corporate form of organization is that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rapidly growing financing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Wishes to avoid double taxation of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issued all of its allotted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Agreement expires after ten years of use.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is faced by the owners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and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and partnerships.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forms of business organization.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generally cannot be correct for an investor who faces unlimited liability on an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owns stock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no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is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is responsible for managing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case of a professional corporation, ________ has/have limited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professionals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the professionals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Neither the professionals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board of directors is elected as a representative of the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"life" of a corporation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Coincident with that of its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life of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Permanent, as long as shareholders don't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Permanent, regardless of current ownership.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management of a business is conducted by individuals other than the owners, the business is more likely to be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paying equal taxes on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paying taxes on both dividends and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on profits at the corporate level and dividends at the personal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marginal tax rates are doubled for 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considered to be closely held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a few shareholders exist.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value of the shares is 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operates in a small geographic area.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also serves as the 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are referred to as public companies when their: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have no tax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are held by the federal or state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are widely traded.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or services are available to the public.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problem for closely held corporations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of access to substantial amounts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shareholders receive only one vote each.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separation of ownership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abundance of agency problems.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managers are expected to make corporate decisions that are in the best interest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corporation's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corporation's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corporate employees.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considered a real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bond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machine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patent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distinguishes the difference between real and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have less value than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are tangible; financial assets are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represent claims to income that are generated by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appreciate in value; real assets depreciate in value.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small firms, shareholders and management may be one and the same. But for large companies, separation of ownership and management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practical necessity.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 necessity.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fraudulent move.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legal entity unto itself (may sue or be sued, engage in contracts, acquire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Non-profitable.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Sufficient funds to fulfill their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Simplicity of 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to issue common stock rather than issuing preferred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expand into a new line of products, at a cost of $5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Repurchasing shares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debt in the form of long-term bonds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facing a capital budgeting decision must decide whether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 stock or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money market or capital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primary markets or secondary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new machinery or repair the old.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criterion for success in a capital budgeting decision would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cost of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number of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difference between cash inflows and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all capital budgeting projects with debt.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overall goal of capital budgeting projects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the firm's reliance upon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firm's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firm's outstanding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wealth of the firm's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firm's financing decision would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Acquisition of a competitive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to pay for a specific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issuance of ten-year versus twenty-year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or not to increase the price of its products.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financing arrangements occur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"capital structure"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manner in which a firm obtains its long-term sources of funding.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length of time needed to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firm invests in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specific assets the firm should invest in.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can alter their capital structure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accepting any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non-tangible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stock to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a 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decides to issue long-term debt in order to pay for the acquisition of real assets, it has made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 decision.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decides to pay for a small investment project through a $1 million increase in short-term bank loans. This is best described as an example of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 decision.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short-term decisions of financial managers are comprised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investment and financing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financing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borrow $10 million through a bank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invest in the common stock of another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buy a new mainframe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pay $1 million of accounts payable.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(CFO).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manager.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organizing itself as a corporation, a business may be able to attract: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corporate management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number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firm's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shareholders' wealth.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Within the realm of ethical decision making, managers should attempt to maximize: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value of the shareholders'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compensation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firm's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appears to be the most appropriate goal for corporate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market value of the company's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company's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current profits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the company's liabilities.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may a reduction in cash dividends be in the best interests of current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are taxed at twice the rate of other gains.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will have available cash to increase current investment and future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dividends increase managerial compensation, thus increasing their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reduction of cash dividends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cannot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in the best interests of current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managerial objective to increase market share is more likely to be successful in the long run if the firm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shares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low-cost producer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Managed by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capital budgeting projects.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manager's compensation plan that offers financial incentives for increases in quarterly profitability may create agency problems in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managers are not motivated by personal gain.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may claim the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not long-term, profits become the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desire stable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first step in determining managerial objectives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appropriate compensation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 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Serve the needs of the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 an appropriate 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by management has a payoff for shareholders in terms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Enhanced reputation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managerial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dividend payments.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the firm's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Requires adherence to implied rules as well as written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not in the best interests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less important than good capital budgeting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which of the following organizations would the existence of agency problems be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closely held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resolve the issue of agency problems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excessive expense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Discharging those who violate the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owners to share the cost of their actions with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Forcing owners to bear the full cost of their actions.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 can best be characterized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Dislike of firm's bondholders by its equity 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Differing incentives between managers and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Spending corporate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Friction between the primary and secondary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represent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Lavish spending on expense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Plush remodeling of the executive suite.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Excessive investment in "safe"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incentive compensation plans.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managers' compensation plans are tied in a meaningful manner to the profits of the firm,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reduced.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be created.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shifted to other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eliminated entirely from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"corporate stakeholder" typically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with a financial interest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holders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and board of directors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is least likely to be considered a stakeholder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continuing problem with managerial incentive-compensation plans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plans increase 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prefer guaranteed salaries.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Effectiveness of the plans is difficult to evaluate.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plans do not reward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Profit-sharing plans may be beneficial when used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impact of corporate income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 managers' incentives for effective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divert financial resources from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payment of cash dividends.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board of directors should provide support for the top management team: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all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all decisions related to cash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when the board has confidence in management's 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shareholders are pleased with the firm's performance.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corporation's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selected by and can be removed by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voted out of power by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lifetime appointment to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selected by a vote of all corporate 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firm's financial managers is most likely to be involved with obtaining financing for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large corporation, budget preparation would most likely be conducted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firm having both a treasurer and a controller, which of the following would most likely be handled by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Banking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chief financial officer would typically: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the treasurer, but supervise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the controller, but supervise the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both the treasurer and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Supervise both the treasurer and controller.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corporate activity that is specifically reserved for the board of directors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Declaration of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Custody of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Preparation of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operation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be discussed in 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maximum number of shares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price range of the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members of the 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fails, the maximum that can be lost by an investor protected by limited liability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initial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profit on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necessary to pay the corporation's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investor's personal wealth.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advantage to incorporating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access to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a permanent legal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taxed at the corporate level and the shareholder level.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manager has to determine a value to uncertain cash flows. The variables involved in this determination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critical decisions that have to be made by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and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 term and long 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correct regarding board membership in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corporations have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private corporation, shareholders are also board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public corporation, shareholders are not board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liability of sole proprietors is limited to the amount of their investment in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limited personal liability for business debts 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form of business organization is often accompanied by separation of ownership and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disadvantage of partnerships is that they have "double taxation" of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decisions are used to determine how to raise the cash necessary for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successful investment is one that increases the value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duties of a corporate controller typically include the preparation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the necessary money a company sells financial assets or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any company should be to maximize current period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profits is the same as maximizing the value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can be viewed as a long-term investment in reputation.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 act as a hindrance to the goal of maximizing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spurred on by incentive schemes that provide big returns if shareholders gain but are valueless if they do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employee compensation plans are not designed properly, they can create incentives for errant behaviour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Poorly performing companies are also more likely to be taken over by another firm. After the takeover, the old management team may find itself out on the street.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subject to the scrutiny of specialists. Their actions are monitored by the security analyst who advises investors to buy, hold, or sell the company's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is mitigated in practice through several devices.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firm grows, you may decide to form a corporation. You many incorporate your firm federally, under the Canadian Business Corporation Act, or provincially, under the relevant provincial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general factors may influence the decision of whether to organize as a sole proprietorship, a partnership, or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why corporations typically exhibit separation of ownership and management, as distinguished from sole proprietorships 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limited liability such an important aspect to investors?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at least three examples each of real and financial assets that might appear on the balance sheet of General Motors.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a firm's capital budgeting decision and financing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interrelationship between a firm's financing and capital structure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examples of managerial goals other than the maximization of market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managers should use ethical decision making as a way to increase the profitability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agency problems in general, and offer at least three examples from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major decisions made by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does "real asset" mean? What is a "financial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 corporations ensure that managers' and shareholders' interests coincide?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Tabulate and compare the differences among corporations, proprietorships and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all investment decisions made by the financial manager multi-billion dollar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income trusts.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specific arrangements can be used to ensure management is working towards shareholders'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 in a sole proprietorship are represented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partner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one; sole proprietorships have no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an advantage of the sole proprietorship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 access to 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pool of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taxed at only one level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partnership form of organization, income tax liability, if any, is incurred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itself.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 individually.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partnership and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partnership nor the partners.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correctly differentiate general partners from limited partners 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more job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an ownership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are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unlimited personal liability.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common reason for partnerships to convert to a corporate form of organization is that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rapidly growing financing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Wishes to avoid double taxation of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issued all of its allotted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Agreement expires after ten years of use.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is faced by the owners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and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and partnerships.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forms of business organization.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generally cannot be correct for an investor who faces unlimited liability on an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owns stock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has no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is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investor is responsible for managing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case of a professional corporation, ________ has/have limited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professionals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Both the professionals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Neither the professionals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business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board of directors is elected as a representative of the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"life" of a corporation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Coincident with that of its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life of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Permanent, as long as shareholders don't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Permanent, regardless of current ownership.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management of a business is conducted by individuals other than the owners, the business is more likely to be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paying equal taxes on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paying taxes on both dividends and 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on profits at the corporate level and dividends at the personal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marginal tax rates are doubled for corporations.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considered to be closely held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a few shareholders exist.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value of the shares is stable.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operates in a small geographic area.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also serves as the board of directors.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are referred to as public companies when their: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have no tax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are held by the federal or state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are widely traded.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or services are available to the public.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problem for closely held corporations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of access to substantial amounts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shareholders receive only one vote each.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separation of ownership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abundance of agency problems.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managers are expected to make corporate decisions that are in the best interest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corporation's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corporation's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corporate employees.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considered a real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bond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machine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patent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distinguishes the difference between real and financial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have less value than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are tangible; financial assets are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represent claims to income that are generated by real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assets appreciate in value; real assets depreciate in value.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small firms, shareholders and management may be one and the same. But for large companies, separation of ownership and management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practical necessity.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 necessity.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fraudulent move.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legal entity unto itself (may sue or be sued, engage in contracts, acquire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Non-profitable.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Sufficient funds to fulfill their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Simplicity of decision making.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to issue common stock rather than issuing preferred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expand into a new line of products, at a cost of $5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Repurchasing shares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debt in the form of long-term bonds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facing a capital budgeting decision must decide whether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 stock or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money market or capital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primary markets or secondary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new machinery or repair the old.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best criterion for success in a capital budgeting decision would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cost of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number of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difference between cash inflows and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all capital budgeting projects with debt.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overall goal of capital budgeting projects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the firm's reliance upon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firm's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firm's outstanding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the wealth of the firm's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firm's financing decision would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Acquisition of a competitive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to pay for a specific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issuance of ten-year versus twenty-year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or not to increase the price of its products.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financing arrangements occur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"capital structure"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manner in which a firm obtains its long-term sources of funding.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length of time needed to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firm invests in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specific assets the firm should invest in.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can alter their capital structure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accepting any capital budgeting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non-tangible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stock to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a 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decides to issue long-term debt in order to pay for the acquisition of real assets, it has made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 decision.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decides to pay for a small investment project through a $1 million increase in short-term bank loans. This is best described as an example of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 decision.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short-term decisions of financial managers are comprised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investment and financing decisions.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financing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borrow $10 million through a bank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invest in the common stock of another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buy a new mainframe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pay $1 million of accounts payable.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(CFO).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manager.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organizing itself as a corporation, a business may be able to attract: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corporate management should be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number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firm's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firm's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shareholders' wealth.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Within the realm of ethical decision making, managers should attempt to maximize: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value of the shareholders'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compensation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firm's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appears to be the most appropriate goal for corporate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market value of the company's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company's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current profits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the company's liabilities.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may a reduction in cash dividends be in the best interests of current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are taxed at twice the rate of other gains.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will have available cash to increase current investment and future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dividends increase managerial compensation, thus increasing their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reduction of cash dividends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cannot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in the best interests of current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managerial objective to increase market share is more likely to be successful in the long run if the firm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shares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low-cost producer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Managed by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capital budgeting projects.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manager's compensation plan that offers financial incentives for increases in quarterly profitability may create agency problems in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managers are not motivated by personal gain.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may claim the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not long-term, profits become the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desire stable profits.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first step in determining managerial objectives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appropriate compensation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 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Serve the needs of the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 an appropriate 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by management has a payoff for shareholders in terms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Enhanced reputation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managerial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dividend payments.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the firm's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Requires adherence to implied rules as well as written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not in the best interests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less important than good capital budgeting decisions.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which of the following organizations would the existence of agency problems be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closely held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resolve the issue of agency problems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excessive expense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Discharging those who violate the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owners to share the cost of their actions with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Forcing owners to bear the full cost of their actions.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 can best be characterized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Dislike of firm's bondholders by its equity 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Differing incentives between managers and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Spending corporate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Friction between the primary and secondary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represent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Lavish spending on expense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Plush remodeling of the executive suite.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Excessive investment in "safe"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incentive compensation plans.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managers' compensation plans are tied in a meaningful manner to the profits of the firm,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reduced.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be created.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shifted to other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eliminated entirely from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"corporate stakeholder" typically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with a financial interest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holders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and board of directors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is least likely to be considered a stakeholder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continuing problem with managerial incentive-compensation plans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plans increase 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prefer guaranteed salaries.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Effectiveness of the plans is difficult to evaluate.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plans do not reward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Profit-sharing plans may be beneficial when used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impact of corporate income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 managers' incentives for effective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divert financial resources from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the payment of cash dividends.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board of directors should provide support for the top management team: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all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all decisions related to cash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when the board has confidence in management's 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shareholders are pleased with the firm's performance.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corporation's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selected by and can be removed by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voted out of power by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lifetime appointment to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selected by a vote of all corporate 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firm's financial managers is most likely to be involved with obtaining financing for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large corporation, budget preparation would most likely be conducted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firm having both a treasurer and a controller, which of the following would most likely be handled by the controller?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Banking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Insurance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chief financial officer would typically: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the treasurer, but supervise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the controller, but supervise the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 to both the treasurer and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Supervise both the treasurer and controller.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corporate activity that is specifically reserved for the board of directors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Declaration of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Custody of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Preparation of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operation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be discussed in 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maximum number of shares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price range of the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members of the board of directors.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fails, the maximum that can be lost by an investor protected by limited liability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initial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profit on the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necessary to pay the corporation's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the investor's personal wealth.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advantage to incorporating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access to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a permanent legal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taxed at the corporate level and the shareholder level.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manager has to determine a value to uncertain cash flows. The variables involved in this determination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critical decisions that have to be made by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and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 term and long 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correct regarding board membership in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corporations have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private corporation, shareholders are also board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public corporation, shareholders are not board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Multiple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liability of sole proprietors is limited to the amount of their investment in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 have limited personal liability for business debts 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form of business organization is often accompanied by separation of ownership and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disadvantage of partnerships is that they have "double taxation" of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decisions are used to determine how to raise the cash necessary for investments.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successful investment is one that increases the value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duties of a corporate controller typically include the preparation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the necessary money a company sells financial assets or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any company should be to maximize current period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profits is the same as maximizing the value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can be viewed as a long-term investment in reputation.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 act as a hindrance to the goal of maximizing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spurred on by incentive schemes that provide big returns if shareholders gain but are valueless if they do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employee compensation plans are not designed properly, they can create incentives for errant behaviour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Poorly performing companies are also more likely to be taken over by another firm. After the takeover, the old management team may find itself out on the street.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subject to the scrutiny of specialists. Their actions are monitored by the security analyst who advises investors to buy, hold, or sell the company's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is mitigated in practice through several devices.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firm grows, you may decide to form a corporation. You many incorporate your firm federally, under the Canadian Business Corporation Act, or provincially, under the relevant provincial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True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general factors may influence the decision of whether to organize as a sole proprietorship, a partnership, or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Factors that may influence the decision concerning organizational form would include: amount of capital needed in relation to amount of capital that can be raised, estimated sales volume, the extent of managerial expertise, the willingness to share profits, the importance of limited liability, a desire for the permanence of the organization, the issue of double taxation.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why corporations typically exhibit separation of ownership and management, as distinguished from sole proprietorships 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reason corporations typically exhibit a separation of ownership and management is that ownership often includes a diverse amount of relatively small investors. Thus, it would be nearly impossible to coordinate these owners into decision makers. Also, many small investors are pleased in being relieved of management responsibilities. Therefore, the quality of management is likely to be better if those managers have been hired specifically for that function. Finally, the separation minimizes managerial disruptions that would occur with changing or deceased investors. Most sole proprietorships and partnerships are smaller firms that do not need, may not be able to afford, and may not desire even if they could afford, the existence of a separate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limited liability such an important aspect to investors?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investors would not be willing to commit their investment funds into projects if it were known they were risking more than those specific funds. Specifically in the case of separated ownership and management, shareholders may be unwilling to remain liable for decisions they did not have a hand in making. With the aversion to risk that is witnessed in general for many investors, it is questionable whether investors would direct their funds into financial assets that did not offer limited liability. Thus, the existence of limited liability may greatly affect the demand for corporate shares.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at least three examples each of real and financial assets that might appear on the balance sheet of General Motors.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Examples of real assets for General Motors: cash, raw materials inventory, production facilities, tools and machines, finished inventory of automobiles. Examples of financial assets that could have been issued by General Motors: common stock (different classes), preferred stock, corporate bonds, bank loans, et cetera. Of course, GM could show financial assets on the left side of their balance sheet also, such as: short-term investments in government securities, contracts receivable from the financing of their automobiles, or possibly residential mortgages (GM, through its subsidiaries, is a large originator of residential mortgages, although most would eventually be sold in the secondary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a firm's capital budgeting decision and financing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Examples of the capital budgeting decision for a firm could include: a decision to replace all of the firm's personal computers, a decision to expand the size of the production facility, a decision to buy a corporate jet, a decision to expand production into two new product lines, et cetera. Examples of the financing decision for a firm could include: a decision to issue corporate bonds rather than expand a bank loan, a decision to float a new issue of common stock, a decision to denominate a loan in Japanese yen rather than Canadian dollars, a decision to roll over short-term financing rather than borrow for a longer term, et cetera.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interrelationship between a firm's financing and capital structure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capital budgeting decision considers what to invest in and specifically how much to invest, this decision is importantly related to how the necessary funds should be raised. For example, if many other firms of similar risk have recently issued bonds, the supply of loanable funds may be low, which could affect the interest rate on such funds. Or, the current market value of common stock may be so low that management would prefer not to issue additional shares at this time. Alternatively, the existence of loan or bond covenants could restrict certain forms of borrowing. Finally, although certain forms of financing may appear attractive, they may not represent the targeted capital structure. Thus, elements of the financing decision need to be considered simultaneously with the capital budgeting decision.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examples of managerial goals other than the maximization of market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may attempt to maximize profits, or to maximize market share, or even to maximize their own benefits! Problems with maximizing profits can include the method of maximizing (i.e., is it in the long-run or short-run best interests of the firm?), the maintenance of product quality, ethical decision making, customer satisfaction, et cetera. Problems with market share can include economies of scale (i.e., low average cost of production), maintained profitability, increased liabilities, et cetera. Agency problems that relate to managerial compensation or perquisites that are not in the long-run interest of shareholders are another example of misguided goals.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managers should use ethical decision making as a way to increase the profitability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can have an important impact on employee attitudes, investor actions, and customer retention. Further, all of these factors can have a large impact on the bottom line. The list of potential benefits for a firm that has developed a reputation for ethical operations can be long—easier employee recruitment, lower employee turnover, easier issue of primary securities, repeat business, good word of mouth, et cetera. In other words, the actions of all stakeholders can be positively affected when they perceive the firm to be ethical in its decisions.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agency problems in general, and offer at least three examples from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the firm's managers are different from the firm's owners, the potential exists for agency problems. Management may be taking advantage of the fact that corporate ownership is often quite diverse, such that none of the owners appears to be "minding the store." In those cases, it may be easy for top management to vote itself an excessive raise, or to redecorate the corporate suite, or to be lax on the justification of expense reports, or even to invest in projects that are "too safe." Why might managers choose safe projects? For example, the executive may have one year remaining on an employment contract and be more concerned with stable profits than with rising profits.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major decisions made by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 can be broken down into (1) the investment, or capital budgeting decision, and (2) the financing decision. The firm has to decide on how much to invest and which real assets to invest in, and secondly, how to raise the necessary cash.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does "real asset" mean? What is a "financial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assets include all assets used in the production or sale of the firm's products or services. Real assets can be tangible or intangible. Financial assets are securities such as shares, sold by the firm to raise money, and represent claims on the firm's real assets and the cash generated by those assets.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 corporations ensure that managers' and shareholders' interests coincide?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Conflicts of interest between managers and shareholders can lead to agency problems. These problems are kept in check by compensation plans that link the well-being of employees to that of the firm; by monitoring of management by the board of directors, security holders, and creditors; and by the threat of takeover.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Tabulate and compare the differences among corporations, proprietorships and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110342" cx="3962400"/>
                  <wp:docPr name="https://www.eztestonline.com/783695/14295204221002200.tp4?REQUEST=SHOWmedia&amp;media=image001PRINT.png" id="0"/>
                  <a:graphic xmlns:a="http://schemas.openxmlformats.org/drawingml/2006/main">
                    <a:graphicData uri="http://schemas.openxmlformats.org/drawingml/2006/picture">
                      <pic:pic xmlns:pic="http://schemas.openxmlformats.org/drawingml/2006/picture">
                        <pic:nvPicPr>
                          <pic:cNvPr name="https://www.eztestonline.com/783695/14295204221002200.tp4?REQUEST=SHOWmedia&amp;media=image001PRINT.png" id="0"/>
                          <pic:cNvPicPr/>
                        </pic:nvPicPr>
                        <pic:blipFill>
                          <a:blip r:embed="rId2"/>
                          <a:stretch/>
                        </pic:blipFill>
                        <pic:spPr>
                          <a:xfrm>
                            <a:off x="0" y="0"/>
                            <a:ext cy="1110342" cx="3962400"/>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all investment decisions made by the financial manager multi-billion dollar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Most investment decisions are smaller and simpler, such as purchase of trucks, machine tools or computer systems. But the objective is to add value to the firm.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income trusts.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trust is an investment fund, legally known as a mutual fund trust. Mutual fund trusts sell units to investors to raise money to purchase shares and debt of operating businesses. Mutual fund trusts are not operating companies but flow-through entities, in which the earnings on the investments are not taxed at the fund level, but rather are taxed in the hands of the unit holders. Unlike typical investment funds, which invest in many different companies, an income trust invests in only one company, making a unit similar to a share. Clever lawyers and financial experts were able to structure income trusts to dramatically reduce the taxes paid by the underlying business enterprise. One way this was accomplished was by having the income trust own both the debt and the equity of the underlying corporation. This allowed the corporation to be financed with a lot of debt, reducing its taxes. Income trusts became very popular, with some corporations converting to the trust structures and other business going public as trusts. On October 31, 2006, the Canadian federal government, fearing significant loss of tax revenue, changed the rules for the taxation of income trusts, taking away their tax advantage, and the income trust boom came to a sudden end.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specific arrangements can be used to ensure management is working towards shareholders'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Plans, board of directors, takeover threats, specialist monitoring, legal and regulatory requirements.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Brealey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Short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Brealey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1.5</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1.6</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1.7</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Multiple Choice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Short Answer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True False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s>
</file>