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3.0.0 -->
  <w:background w:color="ffffff">
    <v:background id="_x0000_s1025" filled="t" fillcolor="white"/>
  </w:background>
  <w:body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Most people have actually been involved in some form of HRD.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Using the apprenticeship model, a person apprenticing in a law office could practice law after passing the state exam as late as the 1920's.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core of all HRD efforts is reading.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Human Relations movement began as an 'anti-factory' movement due to poor working conditions in many factories.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World War II, many industry-based companies cut their training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programs to save money and time during the war effort.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a survey conducted by the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Association for Talent Development (ATD, formerly the American Society for Training and Development)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it was estimated organizations spent under $100 billion on employee learning and development in 2013.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definition of Human Resource Development includes training for both past and present job skills.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Yeomanries were the forerunners of modern labor unions.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Scientific management recognized that people are more important in efficient production than are machines.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documented Factory School began at Hoe and Company in 1782.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show, tell, do, and check training method began in World War I and is still in use today.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ASTD stands for the American Society for Training &amp; Development.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2010, ASTD had approximately 40,000 members in 100 plus countries.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HRD functions involve coaching and skills training.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Line authority should have no role in the HRM function.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Traditionally, HRD departments have staff authority.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original "human resource wheel" identified four primary HRD functions.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According to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Bernthal’s updated “learning and performance wheel”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business strategy should be at the center of all HRD efforts.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19. 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External and upward alignments are needed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in order to more fully integrate HRM with the strategic needs of an organization.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HRD executives should contribute ideas, information and recommendations during strategy formulation.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learning strategist focuses on entry level employee training.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organization change agent role the HRD manager advises management in the design and implementation of change strategies.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Over the past 25 years the HRD profession has become less connected to the academic community.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Increasing diversity in the workplace means racial, ethnic, gender, and age diversity.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Diversity is always a catalyst for improved organizational performance.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U.S. only about 20% of the jobs require at least a High School education.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HRD professionals need to develop a solid understanding of learning theory.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1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ASTD has not yet developed a code of ethics.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29. 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Evaluation is an important phase of the HRD process but is often over emphasized.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Specific training objectives are normally developed in the needs assessment phase.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True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4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False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set of systematic and planned activities designed by an organization to provide its members with the necessary skills to meet current and future job demands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03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 design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 planning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do most HRD efforts focus 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25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recruitment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communication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policy and procedure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largest HRD professional organization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28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IPMA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TDAPHR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ATD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origins of HRD can be traced to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3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factory schools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universities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apprenticeship training programs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Boston's first technical school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'yeomen' is a person who: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14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sails a ship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not been admitted to an apprentice program as yet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mastered a few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has mastered all the apprentice skills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privately funded vocational school in the U.S. was founded by: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16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Jon Werner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DeWitt Clinton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George Washington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Donald Kirkpatrick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privately funded vocational school in the U.S. was founded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05"/>
              <w:gridCol w:w="803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 university graduates in a skill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 the sons of wealthy people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 new managers in machine operation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provide occupational training to young people who were unemployed or had criminal records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main distinction between training and development is that developmental activities are generally: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8"/>
              <w:gridCol w:w="802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focused on specific job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less expensive than training activities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becoming less common as organizations deal with their changing business environment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more focused on long-term or future responsibilities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39. 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privately funded vocational school in the U.S. was founded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1872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1907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first documented factory school was founded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1872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1907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ongoing process where an individual progresses through a series of stages, with each stage addressing unique issues, themes and task is described 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1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human resource intervention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tactical career 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 planning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introduction of the Model T assembly line impacted training in what way?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8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made it less important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did not have an impact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 on an assembly line was an easy job that did not require any 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increased the need for training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Smith-Hughes Act granted funds to the states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9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build highways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 managers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build new universities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 people in agriculture, home economics, industry, and teacher training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How did the introduction of the Ford Model T and the events of World War I impact the training of unskilled and semiskilled workers?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6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There were more training opportunities for both unskilled and semiskilled workers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Semiskilled workers were retrained while unskilled workers were fired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Workers had to pass a skill evaluation to qualify for 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Most workers were able to learn the new processes without additional training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function included in the "human resource wheel" of an HRD department?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training and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organizational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compensation and benefits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HRCI offers which of the following designations upon passing a written exam and having the required years of exempt-level HR experience?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00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PHR, Professional in Human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HRDP, Human Resource Development Professional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HRE, Human Resources Executive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AHR, Administrator in HR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Diversity in the workforce includes which groups of employees?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89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Older workers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Women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Workers of different ethnic and racial backgrounds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 are considered diverse groups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four-step, sequential process used to design HRD interventions is called: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20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PDAC (plan, do, act, check)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PDCA (plan, design, check, assess)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ADImE (assess, design, implement, evaluate)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SADIE (survey, access, develop, implement, evaluate)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49. 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HRD interventions can be evaluated using a variety of "hard" and "soft" measures. Which of the following would NOT be considered a "hard" measure?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5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immediate, post training, employee survey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cost-benefit analysis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reduced employee turnover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increased customer satisfaction and retention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viewed as a secondary human resource management (HRM) function?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7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HR planning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Designing performance management and performance appraisal systems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Staffing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Compensation and benefits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Smith-Hughes bill was passed in: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84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1809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1872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1907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four step instructional training method of "show, tell, do, and check" introduced in World War I was later named: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41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repetitive job 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evaluative performance initiative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job instruction training (JIT)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instructional training management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During World War II the TWI (Training within Industry) was established by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91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Federal Government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State of New York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U.S. Chamber of Commerce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General Electric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An undesirable by-product of the factory system was: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7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Higher taxes for the factory owners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Abuse of unskilled workers and children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creation of labor unions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Lack of strong government regulation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Human Relations movement began in the: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95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 1930's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 1890's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Late 1940's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1950's at Harvard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1970's, ASTD renamed itself: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97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Alaskan Society for Training &amp;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American Society for Training &amp;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American Society for Teaching Drama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American Society for Technical Development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primary function of HRM?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1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equal employment opportunity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labor relations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health and safety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performance management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would be included in the career development function of HRD?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skills 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career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counselling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management training and development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59. 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staff organization generally: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Gives direct orders to workers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Advises and consults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Directly produces goods and services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Does not include the HR department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NOT a typical T &amp; D function?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0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discipline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 orientation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Technical 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Coaching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Strategic management involves all of the following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56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Strategy formulation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Control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Strategy recording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Strategy implementation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challenge currently facing the HRD field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8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Increasing workforce diversity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Competing in a global economy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Eliminating the skills gap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 are challenges to HRD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trend in today's work force is: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Employees are getting younger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Employees average ages have not changed over the last decade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Employees are getting older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There is no accurate way to determine employee trends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true about a learning organization?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187"/>
              <w:gridCol w:w="80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HRD people do not like the concept.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Over 90% of HRD executives think it is important for organizations to become a learning organization.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now required by federal law.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something an organization can achieve by passing a certification exam.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Upjohn institute what percent of hourly employees lack some basic skills?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11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75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25-40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3-5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about 10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According to the "new learning &amp; performance wheel" what is true about business strategy?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57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should be at the hub or center of HRD efforts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should not be a part of the wheel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included in the "upper right spokes"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included in the "lower left spokes"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needs assessment phase the identified gaps can be attributed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66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current deficiencies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new challenges that demand change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A and B can cause gaps in an organization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None of the above cause gaps in an organization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the goal of the assessment and design phase of effective HRD interventions?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1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restructuring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implementation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69. 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apprenticeship training?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72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began in the 1920's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has been used to train skilled workers and even physicians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has been used only for a small group of skilled trades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no longer used to train workers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Training semi-skilled workers to use machines after the Industrial Revolution was done by: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34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Factory schools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Corporate universities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Yeoman 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Apprentice programs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which of the following roles does the HRD professional help transform organizations by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advising management in the design and implementation of change strategies that can result in more efficient work teams?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553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HR strategic advisor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HR systems designer and developer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Organization change agent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 program specialist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Human Relations movement highlighted: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43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need for more factory schools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importance of machine efficiency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importance of well trained managers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importance of human behavior on the job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In Chester Barnard's book 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/>
                <w:iCs/>
                <w:smallCaps w:val="0"/>
                <w:color w:val="000000"/>
                <w:sz w:val="22"/>
                <w:szCs w:val="22"/>
                <w:bdr w:val="nil"/>
                <w:rtl w:val="0"/>
              </w:rPr>
              <w:t>The Functions of the Executive,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 xml:space="preserve"> he emphasized the integration of: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24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Machines and efficiency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Traditional management behavioral science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Efficiency and employee 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Training and development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1980's ASTD's focus looked strongly at: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5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strategic role of HRD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Performance Improvement programs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High performing work systems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In the updated version of McLagan’s original HR wheel, the emphasis has shifted to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125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evaluation and implementation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 building and strategy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training and development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learning and performance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the training function of T&amp;D?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726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Providing employees with the knowledge needed to do a particular task or job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Providing employees with the skills needed to do a particular task or job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Pursuing attitude changes within a task or job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these are functions of training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about organizational development?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404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emphasizes macro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emphasizes micro changes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 OD the HRD professional functions as a change agent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For HRD to play a more important role in the strategic plan of an organization all of the following are necessary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607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must contribute ideas and information to strategy formulation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 and training must support strategic management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Training must be budget conscious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Training must be linked to the organizations goals and strategies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79. 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three areas of foundation competencies needed by HRD professionals include all of the following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2887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Personal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Team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Interpersonal skills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Business/management skills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A primary role of the HRD Executive/Manager is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6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Stay within the budget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Create programs desired by trainees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Plan a wide array of programs each year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Promote the value of HRD programs to senior managers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81. 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organization design consultant produces which of the following outputs?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29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Alternative work designs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Lesson plans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Education and training programs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Quality management programs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82. 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Certification for HRD professionals is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34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Offered by SHRM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Scheduled to begin in 2017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Certified Professional in Learning and Performance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Offered by the U.S. Government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83. 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Human Resource Certificate Institute offers all of the following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41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Professional in Human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Master Professional in Human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Senior Professional in Human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Global Professional in Human Resources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84. 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link between ASTD to the academic community includes: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352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Offering University courses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Offering more academic courses to members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Allowing academics to be certified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 research journal - the HRD Quarterly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85. 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The purpose of the Benchmarking Forum is to: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6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 ideas, both good and bad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Compare wages for HRD executives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Share all HRD research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Learn about 'best practices'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86. 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What is true about the skills gap?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14"/>
              <w:gridCol w:w="8026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Both Germany and Japan have done a better job of teaching basic skills than has the U.S.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U.S. has done a better job of teaching basic skills than has the Japan.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U.S. has done a better job of teaching basic skills than has the Germany.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There is no skills gap for basic knowledge in the U.S.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87. 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Lifelong learning means: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391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The same learning for all employees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Continuing education for all employees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Skills training for all employees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Different things for different employees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88. 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Identifying training needs involves all of the following EXCEPT: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76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Examining the organization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Looking at educational standards in the local area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Looking at job tasks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Looking at individual employee performance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89. 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Which of the following is true of scheduling a training program?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5929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Many issues need to be dealt with in order for it to be effective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It is a simple process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Scheduling is not an important aspect of a training program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Scheduling is important if you use an external trainer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98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864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 w:val="0"/>
          <w:jc w:val="left"/>
        </w:trPr>
        <w:tc>
          <w:tcPr>
            <w:tcW w:w="50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p"/>
              <w:bidi w:val="0"/>
              <w:spacing w:before="0" w:beforeAutospacing="0" w:after="0" w:afterAutospacing="0"/>
              <w:jc w:val="left"/>
            </w:pP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90. </w:t>
            </w:r>
            <w:r>
              <w:rPr>
                <w:rStyle w:val="DefaultParagraphFont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  <w:bdr w:val="nil"/>
                <w:rtl w:val="0"/>
              </w:rPr>
              <w:t>Evaluation allows managers to make better decisions about which of the following?</w:t>
            </w: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00"/>
              <w:gridCol w:w="220"/>
              <w:gridCol w:w="40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Continuing to use a method of training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b.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Continuing to offer a program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c.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How to allocate scarce resources</w:t>
                  </w:r>
                </w:p>
              </w:tc>
            </w:tr>
            <w:tr>
              <w:tblPrEx>
                <w:jc w:val="left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tcW w:w="400" w:type="dxa"/>
                  <w:noWrap w:val="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0"/>
                      <w:szCs w:val="20"/>
                      <w:bdr w:val="nil"/>
                      <w:rtl w:val="0"/>
                    </w:rPr>
                    <w:t>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d.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>
                  <w:pPr>
                    <w:pStyle w:val="p"/>
                    <w:bidi w:val="0"/>
                    <w:spacing w:before="0" w:beforeAutospacing="0" w:after="0" w:afterAutospacing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All of the above are factors for managers</w:t>
                  </w:r>
                </w:p>
              </w:tc>
            </w:tr>
          </w:tbl>
          <w:p>
            <w:pPr>
              <w:rPr>
                <w:vanish/>
              </w:rPr>
            </w:pPr>
          </w:p>
          <w:tbl>
            <w:tblPr>
              <w:tblStyle w:val="questionMetaData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26"/>
              <w:gridCol w:w="110"/>
            </w:tblGrid>
            <w:tr>
              <w:tblPrEx>
                <w:jc w:val="left"/>
                <w:tblBorders>
                  <w:top w:val="nil"/>
                  <w:left w:val="nil"/>
                  <w:bottom w:val="nil"/>
                  <w:right w:val="nil"/>
                  <w:insideH w:val="nil"/>
                  <w:insideV w:val="nil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 w:val="0"/>
                <w:jc w:val="left"/>
              </w:trPr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/>
                      <w:iCs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ANSWER:  </w:t>
                  </w:r>
                </w:p>
              </w:tc>
              <w:tc>
                <w:tcPr>
                  <w:noWrap w:val="0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>
                  <w:pPr>
                    <w:bidi w:val="0"/>
                    <w:jc w:val="left"/>
                  </w:pPr>
                  <w:r>
                    <w:rPr>
                      <w:rStyle w:val="DefaultParagraphFont"/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22"/>
                      <w:szCs w:val="22"/>
                      <w:bdr w:val="nil"/>
                      <w:rtl w:val="0"/>
                    </w:rPr>
                    <w:t>d</w:t>
                  </w:r>
                </w:p>
              </w:tc>
            </w:tr>
          </w:tbl>
          <w:p/>
        </w:tc>
      </w:tr>
    </w:tbl>
    <w:p>
      <w:pPr>
        <w:bidi w:val="0"/>
        <w:spacing w:after="75"/>
        <w:jc w:val="left"/>
      </w:pPr>
    </w:p>
    <w:p>
      <w:pPr>
        <w:bidi w:val="0"/>
        <w:spacing w:after="75"/>
        <w:jc w:val="left"/>
      </w:pPr>
    </w:p>
    <w:sectPr>
      <w:headerReference w:type="default" r:id="rId4"/>
      <w:footerReference w:type="default" r:id="rId5"/>
      <w:pgMar w:top="720" w:right="720" w:bottom="720" w:left="72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5465"/>
      <w:gridCol w:w="5315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</w:pPr>
          <w:r>
            <w:rPr>
              <w:rStyle w:val="DefaultParagraphFont"/>
              <w:b w:val="0"/>
              <w:bCs w:val="0"/>
              <w:i/>
              <w:iCs/>
              <w:sz w:val="16"/>
              <w:szCs w:val="16"/>
              <w:bdr w:val="nil"/>
              <w:rtl w:val="0"/>
            </w:rPr>
            <w:t>Copyright Cengage Learning. Powered by Cognero.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>
          <w:pPr>
            <w:bidi w:val="0"/>
            <w:jc w:val="right"/>
          </w:pPr>
          <w:r>
            <w:rPr>
              <w:rStyle w:val="DefaultParagraphFont"/>
              <w:b w:val="0"/>
              <w:bCs w:val="0"/>
              <w:sz w:val="16"/>
              <w:szCs w:val="16"/>
              <w:bdr w:val="nil"/>
              <w:rtl w:val="0"/>
            </w:rPr>
            <w:t>Page </w: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blGrid>
      <w:gridCol w:w="5226"/>
      <w:gridCol w:w="3484"/>
      <w:gridCol w:w="2090"/>
    </w:tblGrid>
    <w:tr>
      <w:tblPrEx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25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89"/>
            <w:gridCol w:w="4637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Name: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15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56"/>
            <w:gridCol w:w="2928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Class: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  <w:tc>
        <w:tcPr>
          <w:tcW w:w="900" w:type="pct"/>
          <w:noWrap w:val="0"/>
          <w:tcMar>
            <w:top w:w="0" w:type="dxa"/>
            <w:left w:w="0" w:type="dxa"/>
            <w:bottom w:w="0" w:type="dxa"/>
            <w:right w:w="0" w:type="dxa"/>
          </w:tcMar>
          <w:vAlign w:val="top"/>
        </w:tcPr>
        <w:tbl>
          <w:tblPr>
            <w:tblW w:w="5000" w:type="pct"/>
            <w:jc w:val="lef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478"/>
            <w:gridCol w:w="1612"/>
          </w:tblGrid>
          <w:tr>
            <w:tblPrEx>
              <w:tblW w:w="5000" w:type="pct"/>
              <w:jc w:val="lef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jc w:val="left"/>
            </w:trPr>
            <w:tc>
              <w:tcPr>
                <w:tcW w:w="15" w:type="dxa"/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Date:</w:t>
                </w:r>
              </w:p>
            </w:tc>
            <w:tc>
              <w:tcPr>
                <w:tcBorders>
                  <w:bottom w:val="single" w:sz="6" w:space="0" w:color="000000"/>
                </w:tcBorders>
                <w:noWrap w:val="0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top"/>
              </w:tcPr>
              <w:p>
                <w:pPr>
                  <w:bidi w:val="0"/>
                  <w:jc w:val="left"/>
                </w:pPr>
                <w:r>
                  <w:rPr>
                    <w:rStyle w:val="DefaultParagraphFont"/>
                    <w:b w:val="0"/>
                    <w:bCs w:val="0"/>
                    <w:i w:val="0"/>
                    <w:iCs w:val="0"/>
                    <w:smallCaps w:val="0"/>
                    <w:sz w:val="20"/>
                    <w:szCs w:val="20"/>
                    <w:bdr w:val="nil"/>
                    <w:rtl w:val="0"/>
                  </w:rPr>
                  <w:t> </w:t>
                </w:r>
              </w:p>
            </w:tc>
          </w:tr>
        </w:tbl>
        <w:p/>
      </w:tc>
    </w:tr>
  </w:tbl>
  <w:p>
    <w:pPr>
      <w:bidi w:val="0"/>
    </w:pPr>
    <w:r>
      <w:br/>
    </w:r>
    <w:r>
      <w:rPr>
        <w:rStyle w:val="DefaultParagraphFont"/>
        <w:rFonts w:ascii="Times New Roman" w:eastAsia="Times New Roman" w:hAnsi="Times New Roman" w:cs="Times New Roman"/>
        <w:b w:val="0"/>
        <w:bCs w:val="0"/>
        <w:color w:val="000000"/>
        <w:sz w:val="26"/>
        <w:szCs w:val="26"/>
        <w:bdr w:val="nil"/>
        <w:rtl w:val="0"/>
      </w:rPr>
      <w:t>Chapter 01: Introduction to Human Resource Development</w:t>
    </w:r>
  </w:p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before="0" w:beforeAutospacing="0" w:after="0" w:afterAutospacing="0"/>
    </w:pPr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paragraph" w:customStyle="1" w:styleId="questionContentItem">
    <w:name w:val="questionContentItem"/>
    <w:basedOn w:val="Normal"/>
    <w:pPr/>
    <w:rPr>
      <w:bdr w:val="nil"/>
    </w:rPr>
  </w:style>
  <w:style w:type="paragraph" w:customStyle="1" w:styleId="p">
    <w:name w:val="p"/>
    <w:basedOn w:val="Normal"/>
    <w:pPr>
      <w:spacing w:before="0" w:beforeAutospacing="0" w:after="0" w:afterAutospacing="0"/>
    </w:pPr>
    <w:rPr>
      <w:bdr w:val="nil"/>
    </w:rPr>
  </w:style>
  <w:style w:type="table" w:customStyle="1" w:styleId="questionMetaData">
    <w:name w:val="questionMetaData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>Cengage Learning Testing, Powered by Cognero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01: Introduction to Human Resource Development</dc:title>
  <dc:creator>Stephen Newman</dc:creator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GE2TONZZGE3TOMBX</vt:lpwstr>
  </property>
</Properties>
</file>