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commonly accepted goal of an MNC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maximize short-term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maximize shareholder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minimize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and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maximize international sales.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With regard to corporate goals, an MNC is mostly concerned with maximizing ____, and a purely domestic firm is mostly concerned with maximizing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 wealth; short-term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 wealth; shareholder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short-term earnings; sales volume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short-term earnings; shareholder wealth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 an MNC, agency costs are typically: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nonexistent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larger than agency costs of a small purely domestic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smaller than agency costs of a small purely domestic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same as agency costs of a small purely domestic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could reduce agency problems for an MNC?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stock options as managerial 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hostile takeover threat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investor monitoring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forms of corporate control that could reduce agency problems for an MNC.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valuation of an MNC should rise when an event causes the expected cash flows from foreign subsidiaries to ____ and when the foreign currencies denominating these cash flows are expected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decrease; appreciate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 appreciate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decrease; depreciate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 depreciate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theories identifies specialization as a reason for international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theory of 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imperfect markets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cycle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theories identifies the nontransferability of resources as a reason for international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theory of 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imperfect markets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cycle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theories suggests that firms seek to penetrate new markets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theory of 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imperfect markets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cycle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industry based on which of the following would most likely take advantage of lower costs in some less developed foreign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assembly line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specialized professional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nuclear missile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 of more sophisticated computer 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Due to the risks involved in international business, firms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consider international business in major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maintain international business to no more than 20% of total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maintain international business to no more than 35% of total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product cycle is the process by which a firm provides a specialized sales or service strategy, support assistance, and possibly an initial investment in a franchise in exchange for periodic fees.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Licensing is the process by which a firm provides its technology (copyrights, patents, trademarks, or trade names) in exchange for fees or some other specified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agency costs of an MNC are likely to be lower if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scatters its subsidiaries across many foreign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increases its volume of international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uses a centralized management style.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MNC may be more exposed to agency problems if most of its shares are held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few mutual funds.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widely dispersed set of individual investors.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few pension funds.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would prevent agency problems.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Sarbanes-Oxley Act improved corporate governance of MNCs because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made executives more accountable for verifying 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eliminated stock options as a form of 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tied executive compensation to firm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placed a limit on the amount of funds that managers can spend.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MNCs can improve their internal control process by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a centralized database of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all data are reported consistently among subsidiaries.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the MNC always borrows from countries where interest rates are lowest.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using a system that checks internal data for unusual discrepancies.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Franchising is the process by which national governments sell state-owned operations to corporations and other investors.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parent of an MNC can implement compensation plans that directly reward the subsidiary managers for enhancing the value of the MNC.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If a publicly traded MNC's managers make poor decisions that reduce its value, that may encourage other firms to acquire the MNC.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Institutional investors such as mutual funds or pension funds that have large holdings of an MNC's stock do not normally want to take control of it and therefore have no influence over management of the MNC.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Four MNCs generate the same level of sales. The MNC that ______________________would likely have the most direct foreign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exports all of its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produces and sells its products locally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imports products from unrelated firms in other countries and sells them locally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acquires a foreign firm that produces most of its products to be sold in that foreign country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direct foreign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exporting to a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licensing arrangements in a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purchasing existing companies in a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investing directly (without brokers) in foreign stocks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licensing allows a firm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import without being subject to government restrictions.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 its technology for a fee.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export without government restrictions.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an MNC purchases a foreign building, and then leases the building to another party and allows that party to operate the business in the building for 30 years if the party follows standards set by the MNC. This process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foreign acquisition.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franchising.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licensing agreement.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exporting.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Imperfect markets reflect conditions under which factors of production are immobile.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Sarbanes-Oxley Act (SOX), which was enacted in 2002, required MNCs and other firms to implement an internal reporting process that could be easily monitored by executives and the board of directors.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markets were perfect, then labor and other costs of production would be perfectly stable (no movement across borders).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valuation of an MNC is reduced if the required rate of return on its investments in foreign countries is reduced.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mentioned in the text as an additional risk resulting from international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exchange rate fluctuations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political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exposure to foreign economies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Licensing obligates a firm to provide ____, while franchising obligates a firm to provide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specialized sales or service strategy; its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its technology; a specialized sales or service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its technology; its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specialized sales or service strategy; a specialized sales or service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its technology; an initial investment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way in which agency problems can be reduced through corporate control?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executive 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threat of hostile takeover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 of a foreign subsidiary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by large shareholders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goal of a multinational corporation (MNC) is the maximization of shareholder wealth.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centralized management style, where major decisions about a foreign subsidiary are made by the parent company, results in an increase in agency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a U.S. firm sets up a plant in Mexico to benefit from low-cost labor, it will likely have a comparative advantage over other firms in Mexico that sell the same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MNCs may need to convert currencies occasionally, they do not face any exchange rate risk, as exchange rates are stable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most prevalent factors conflicting with the realization of the goal of an MNC is the existence of agency problems.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centralized management style for an MNC results in relatively high agency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imperfect markets theory states that factors of production are somewhat immobile, allowing firms to capitalize on a foreign country's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a U.S.-based MNC focused entirely on importing, then its valuation would likely be adversely affected if most currencies were expected to appreciate against the dollar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MNCs commonly consider acquiring an existing foreign operation because the cost is less expensive than establishing a new subsidiary of the same size.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a U.S.-based MNC focused entirely on exporting, then its valuation would likely be adversely affected if most currencies were expected to appreciate against the dollar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If markets were perfect, then labor and other costs of production would be easily transferable.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trade: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 relatively conservative approach to foreign market penetration.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entails minimal risk.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does not require a large amount of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an American firm wants to engage in international business without making a major investment in the foreign country. Which method is least appropriate in this situation?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licensing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franchising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direct foreign investment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valuation of an MNC accounts for all the cash flows received by the foreign subsidiaries plus all the cash flows remitted by the subsidiaries.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An MNC's value depends on all of the following, 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MNC's required rate of return.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the MNC's cash flows in a particular currency.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exchange rate at which cash flows are converted to dollars.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factors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example of political risk?</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may impose taxes on a subsidiary.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may impose barriers on a subsidiary.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Consumers may boycott the MNC.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Consumers' income levels may decrease, thus decreasing consumption.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 microeconomic perspective focuses on external forces such as economic conditions that can affect the value of an MNC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INFM.MADU.15.05.01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an MNC has a subsidiary in Italy, which exports its products to various countries in Europe. Since all of the countries where it exports use the euro as their currency, this MNC is not subject to exchange rate risk.</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Compared to other methods of international business, international trade generally results in ____ exposure to international political risk and ____ exposure to international economic conditions.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higher; lower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higher; higher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lower; higher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lower; lower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Boca Co. wants to expand its business to Japan and wants complete control over the operations in Japan. Which method of international business is most appropriate for Boca Co?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joint venture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licensing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partial acquisition of an existing Japanese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establishment of a Japanese subsidiary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 decentralized management style results in relatively high agency costs for an MNC.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MNCs commonly consider establishing a new foreign subsidiary to replace their exporting business because it allows them to avoid exchange rate risk.</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Live Co. has expected cash flows of $200,000 from domestic operations, 200,000 Swiss francs from Swiss operations, and 150,000 euros from Italian operations at the end of the year. The Swiss franc's value and the euro's value are expected to be $.83 and $1.29, respectively, at the end of this year. What are the expected dollar cash flows of Live Co?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$559,500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$582,500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$393,500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Saller Co. has a subsidiary in Mexico. The expected cash flows in pesos to be received in the future from this subsidiary have not changed since last month, but the valuation of Saller Co. has declined since last month. What could have caused this decline in value?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weaker Mexican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lower Mexican interest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of the Mexican peso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appreciation of the Mexican peso.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Jensen Co. wants to establish a new subsidiary in Mexico that will sell computers to Mexican customers and remit earnings back to the U.S. parent. The value of this project will be favorably affected if the value of the peso ____ while Jensen establishes the new subsidiary and ____ when the subsidiary starts operations.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depreciates; appreciates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appreciates; appreciates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appreciates; depreciates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depreciates; depreciates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A macroeconomic perspective focuses on the financial management decisions that affect the value of an MNC.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INFM.MADU.15.05.01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In determining the valuation of foreign projects, an MNC will always use the same required rate of return as it would for its domestic projects.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Livingston Co. has a subsidiary in Korea. The subsidiary reinvests half of its net cash flows into operations and remits half to the parent. Livingston's expected cash flows from domestic business are $100,000, and the Korean subsidiary is expected to generate 100 million Korean won at the end of the year. The expected value of the won is $.0012. What are the expected dollar cash flows of Livingston Co.?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$160,000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A U.S.-based MNC has many foreign subsidiaries in Europe and does not expect to increase its investment there. Its value should increase if the value of the euro weakens over time.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If managers of foreign subsidiaries make decisions that maximize the values of their respective subsidiaries, they automatically maximize the value of the entire corporation.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A decentralized management style, where subsidiary managers make the relevant decisions regarding their subsidiary, may result in better decision making, as subsidiary managers are generally better informed about their subsidiary's operations.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U.S.-based MNCs are typically not monitored by mutual funds and pension funds, as these institutions rarely hold stock in MNCs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Sarbanes-Oxley Act ensures a more transparent process for managers to report on the productivity and financial condition of their firm.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theory of comparative advantage begins by assuming that a given firm first becomes established in its home country and may subsequently penetrate foreign markets via geographic or product differentiation.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imperfect markets theory, it is assumed that factors of production are entirely mobile, so that firms can capitalize on a foreign country's resources.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product cycle theory, foreign demand can be initially satisfied by exporting.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Licensing allows firms to use their technology in foreign markets without a major investment in foreign countries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trade is the most common form of direct foreign investment (DFI).</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parent's home currency is weak, remitted funds from foreign subsidiaries will convert to a smaller amount of the home currency.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A purely domestic firm may be affected by exchange rate fluctuations if it faces at least some foreign competition.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One form of exposure to political risk is terrorism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goal of an MNC is 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minimize taxes on funds remitted from foreign subsidiaries.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establish subsidiaries in any country where operations would provide a return over and above the cost of capital, even if better projects are available domestically.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maximize shareholder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social benefits resulting from actions such as the employment of foreign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Agency costs faced by MNCs may be larger than those faced by purely domestic firms because: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of managers located in foreign countries is more difficult.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foreign subsidiary managers raised in different cultures may not follow uniform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MNCs are relatively large.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and B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one of the more common methods used by MNCs to improve their internal control process?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a centralized database of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all data are reported consistently among subsidiaries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speeding the process by which all departments and all subsidiaries have access to the data that they 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making executives more accountable for financial statements by personally verifying their accuracy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common methods used by MNCs to improve their internal control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mentioned in the text as a theory of international business?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theory of 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imperfect markets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cycle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of business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mentioned in the text as theories of international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conducting international business, firms generally face the most risk when they: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engage in franchising.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make acquisitions of existing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establish new subsidiaries.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engage of 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 and C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least risky method by which firms conduct international business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franchising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acquisitions of existing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establishment of new subsidiaries.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licensing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does not constitute a form of direct foreign investment?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franchising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joint ventures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acquisitions of existing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establishment of new foreign subsidiaries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INFM.MADU.15.01.03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BUSPROG.INFM .MADU.15.03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DISC.INFM.MADU.15.02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Chapter 01: Multinational Financial Management: An Overview</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Multinational Financial Management: An Overview</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Stacey Lutkoski</vt:lpwstr>
  </property>
</Properties>
</file>