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commonly accepted goal of an MNC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short-term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short-term earnings AND minimize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international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regard to corporate goals, an MNC is mostly concerned with maximizing ____, and a purely domestic firm is mostly concerned with maximizing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wealth; short-term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wealth; 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earnings; sales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earnings; shareholder wealth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MNC, agency costs are typically: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than agency costs of a small purely domestic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than agency costs of a small purely domestic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agency costs of a small purely domestic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reduce agency problems for an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options as managerial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hostile takeover 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forms of corporate control that could reduce agency problems for an MNC.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valuation of an MNC should rise when an event causes the expected cash flows from foreign subsidiaries to ____ and when the foreign currencies denominating these cash flows are expected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appreciate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appreciate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depreciate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depreciate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theories identifies specialization as a reason for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theories identifies the nontransferability of resources as a reason for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theories suggests that firms seek to penetrate new markets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industry based on which of the following would most likely take advantage of lower costs in some less developed foreign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assembly line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 professional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nuclear missile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more sophisticated computer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risks involved in international business, firms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consider international business in major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international business to no more than 20% of total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international business to no more than 35% of total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cycle is the process by which a firm provides a specialized sales or service strategy, support assistance, and possibly an initial investment in a franchise in exchange for periodic fees.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 is the process by which a firm provides its technology (copyrights, patents, trademarks, or trade names) in exchange for fees or some other specified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agency costs of an MNC are likely to be lower if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scatters its subsidiaries across many foreign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its volume of international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a centralized management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scatters its subsidiaries across many foreign countries AND increases its volume of international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An MNC may be more exposed to agency problems if most of its shares are held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few mutual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widely dispersed set of individual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few pension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would prevent agency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improved corporate governance of MNCs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made executives more accountable for verifying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eliminated stock options as a form of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tied executive compensation to firm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placed a limit on the amount of funds that managers can spend.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MNCs can improve their internal control process by all of the following, </w:t>
            </w:r>
            <w:r>
              <w:rPr>
                <w:rStyle w:val="DefaultParagraphFont"/>
                <w:rFonts w:ascii="Times New Roman" w:eastAsia="Times New Roman" w:hAnsi="Times New Roman" w:cs="Times New Roman"/>
                <w:b w:val="0"/>
                <w:bCs w:val="0"/>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centralized database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data are reported consistently among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MNC always borrows from countries where interest rates are lowest.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 system that checks internal data for unusual discrepancies.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 is the process by which national governments sell state-owned operations to corporations and other investors.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parent of an MNC can implement compensation plans that directly reward the subsidiary managers for enhancing the value of the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publicly traded MNC's managers make poor decisions that reduce its value, that may encourage other firms to acquire the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investors such as mutual funds or pension funds that have large holdings of an MNC's stock do not normally want to take control of it and therefore have no influence over management of the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Four MNCs generate the same level of sales. The MNC that _____________would likely have the most direct foreign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all of its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produces and sells its products locally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products from unrelated firms in other countries and sells them locally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acquires a foreign firm that produces most of its products to be sold in that foreign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direct foreign investment for a U.S.-based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exporting to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licensing arrangements that will allow a foreign country to use the MNC’s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existing companies in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directly (without brokers) in foreign stocks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licensing allows a firm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 without being subject to government restrictions.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its technology for a fee.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without government restrictions.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an MNC purchases a foreign building, and then leases the building to another party and allows that party to operate the business in the building for 30 years if the party follows standards set by the MNC. This process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foreign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licensing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reflect conditions under which factors of production are immobile.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(SOX), which was enacted in 2002, required MNCs and other firms to implement an internal reporting process that could be easily monitored by executives and the board of directors.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If markets were perfect, then labor and other costs of production would be perfectly stable (no movement across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valuation of an MNC is reduced if the required rate of return on its investments in foreign countries is reduced.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mentioned in the text as an additional risk resulting from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fluctuations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 to foreign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possibly represent a form of direct foreign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ventures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acquisitions of existing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establishment of new foreign subsidiaries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way in which agency problems can be reduced through corporate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executive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threat of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of a foreign subsidiary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by large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a multinational corporation (MNC) is the maximization of shareholder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centralized management style, where major decisions about a foreign subsidiary are made by the parent company, results in an increase in agency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U.S. firm sets up a plant in Mexico to benefit from low-cost labor, it will likely have a comparative advantage over other firms in Mexico that sell the same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MNCs may need to convert currencies occasionally, they do not face any exchange rate risk, as exchange rates are stable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prevalent factors conflicting with the realization of the goal of an MNC is the existence of agency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centralized management style for an MNC results in relatively high agency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imperfect markets theory states that factors of production are somewhat immobile, allowing firms to capitalize on a foreign country's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U.S.-based MNC focused entirely on importing, then its valuation would likely be adversely affected if most currencies were expected to appreciate against the dollar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MNCs commonly consider acquiring an existing foreign operation because the cost is less expensive than establishing a new subsidiary of the same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U.S.-based MNC focused entirely on exporting, then its valuation would likely be adversely affected if most currencies were expected to appreciate against the dollar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If markets were perfect, then labor and other costs of production would be easily transferable.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relatively conservative approach to foreign market penetration.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entails minimal risk.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require a large amount of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an American firm wants to engage in international business without making a major investment in the foreign country. Which method is least appropriate in this situation?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foreign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valuation of an MNC accounts for all the cash flows received by the foreign subsidiaries plus all the cash flows remitted by the subsidiaries.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MNC's value depends on all of the following, </w:t>
            </w:r>
            <w:r>
              <w:rPr>
                <w:rStyle w:val="DefaultParagraphFont"/>
                <w:rFonts w:ascii="Times New Roman" w:eastAsia="Times New Roman" w:hAnsi="Times New Roman" w:cs="Times New Roman"/>
                <w:b w:val="0"/>
                <w:bCs w:val="0"/>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MNC's required rate of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MNC's cash flows in a particular currency.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exchange rate at which cash flows are converted to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political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may impose taxes on a subsidiary.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may impose barriers on a subsidiary.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may boycott the MNC.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income levels may decrease, thus decreasing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microeconomic perspective focuses on external forces such as economic conditions that can affect the value of an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an MNC has a subsidiary in Italy, which exports its products to various countries in Europe. Since all of the countries where it exports use the euro as their currency, this MNC is not subject to exchange rate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other methods of international business, international trade generally results in ____ exposure to international political risk and ____ exposure to international economic conditions.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lower;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lower; lower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Boca Co. wants to expand its business to Japan and wants complete control over the operations in Japan. Which method of international business is most appropriate for Boca Co?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joint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 acquisition of an existing Japanese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establishment of a Japanese subsidiary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decentralized management style results in relatively high agency costs for an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MNCs commonly consider establishing a new foreign subsidiary to replace their exporting business because it allows them to avoid exchange rate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Live Co. has expected cash flows of $200,000 from domestic operations, 200,000 Swiss francs from Swiss operations, and 150,000 euros from Italian operations at the end of the year. The Swiss franc's value and the euro's value are expected to be $.83 and $1.29, respectively, at the end of this year. What are the expected dollar cash flows of Live Co?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$559,500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$582,500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$393,500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Saller Co. has a subsidiary in Mexico. The expected cash flows in pesos to be received in the future from this subsidiary have not changed since last month, but the valuation of Saller Co. has declined since last month. What could have caused this decline in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weaker Mexican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Mexican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of the Mexican peso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appreciation of the Mexican peso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Jensen Co. wants to establish a new subsidiary in Mexico that will sell computers to Mexican customers and remit earnings back to the U.S. parent. The value of this project will be favorably affected if the value of the peso ____ while Jensen establishes the new subsidiary and ____ when the subsidiary starts operations.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depreciates; appreciates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appreciates; appreciates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appreciates; depreciates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depreciates; depreciates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macroeconomic perspective focuses on the financial management decisions that affect the value of an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determining the valuation of foreign projects, an MNC will always use the same required rate of return as it would for its domestic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 obligates a firm to provide _____, while franchising obligates a firm to provide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specialized sales or service strategy; its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technology; a specialized sales or service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technology; its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specialized sales or service strategy; a specialized sales or service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technology; an initial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U.S.-based MNC has many foreign subsidiaries in Europe and does not expect to increase its investment there. Its value should increase if the value of the euro weakens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If managers of foreign subsidiaries make decisions that maximize the values of their respective subsidiaries, they automatically maximize the value of the entire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decentralized management style, where subsidiary managers make the relevant decisions regarding their subsidiary, may result in better decision making, as subsidiary managers are generally better informed about their subsidiary's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U.S.-based MNCs are typically not monitored by mutual funds and pension funds, as these institutions rarely hold stock in MNCs.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ensures a more transparent process for managers to report on the productivity and financial condition of their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of comparative advantage begins by assuming that a given firm first becomes established in its home country and may subsequently penetrate foreign markets via geographic or product differentiation.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imperfect markets theory, it is assumed that factors of production are entirely mobile, so that firms can capitalize on a foreign country's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product cycle theory, foreign demand can be initially satisfied by exporting.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 allows firms to use their technology in foreign markets without a major investment in foreign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is the most common form of direct foreign investment (DFI).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parent's home currency is weak, remitted funds from foreign subsidiaries will convert to a smaller amount of the home currency.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purely domestic firm may be affected by exchange rate fluctuations if it faces at least some foreign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One form of exposure to political risk is terrorism.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an MNC is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 taxes on funds remitted from foreign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 subsidiaries in any country where operations would provide a return over and above the cost of capital, even if better projects are available domestically.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social benefits resulting from actions such as the employment of foreign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Agency costs faced by MNCs may be larger than those faced by purely domestic firms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of managers located in foreign countries is more difficult.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subsidiary managers raised in different cultures may not follow uniform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MNCs are relatively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of managers located in foreign countries is more difficult AND foreign subsidiary managers raised in different cultures may not follow uniform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more common methods used by MNCs to improve their internal control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centralized database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data are reported consistently among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speeding the process by which all departments and all subsidiaries have access to the data that they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executives more accountable for financial statements by personally verifying their 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common methods used by MNCs to improve their internal control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mentioned in the text as a theory of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mentioned in the text as theories of international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conducting international business, firms generally face the most risk when they: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acquisitions of existing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new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of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acquisitions of existing operations AND establish new subsidiaries.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least risky method by which firms conduct international business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acquisitions of existing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establishment of new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Livingston Co. has a subsidiary in Korea. The subsidiary reinvests half of its net cash flows into operations and remits half to the parent. Livingston's expected cash flows from domestic business are $100,000, and the Korean subsidiary is expected to generate 100 million Korean won at the end of the year. The expected value of the won is $.0012. What are the expected dollar cash flows of Livingston 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1_Multinational Financial Management: An Overview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1_Multinational Financial Management: An Overview</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