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quantitative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player’s number on a baseball uniform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serial number on a one-dollar bill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part number of an inventory item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number of people in a waiting line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descriptive statistics?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histogram depicting the age distribution for 30 randomly selected students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estimate of the number of Alaska residents who have visited Canada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table summarizing the data collected in a sample of new-car buyers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proportion of mailed-out questionnaires that were returned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MBST.ASWC.18.01.04 - 1.4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categorical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number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score on a multiple-choice exam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height, in meters, of a diving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 square feet of carpet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The number of observations in a complete data set having 10 elements and 5 variables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Facts and figures collected, analyzed, and summarized for presentation and interpretation are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variables and elements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entities on which data are collected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set of measurements collected for an element is called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interest for the elements is called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All data collected in a study are referred to as the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data set, the number of observations will always be the same as the number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data are labels or names used to identify an attribute of the elements, the variable has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data are labels or names used to identify an attribute of the elements and the rank of the data is meaningful, the variable has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data have the properties of ordinal data and the interval between observations is expressed in terms of a fixed unit of measure, the variable has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 data have the properties of interval data and the multiplication or division of two values is meaningful, the variable has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two scales of measurement can be either numeric or nonnumeric?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and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 and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and 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and ordinal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variables uses the interval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stock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number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variables uses the ratio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name of stock exchange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 scores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security number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be either numeric or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labels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may be either numeric or nonnumeric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always numeric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indicate either how much or how many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analytics is the set of analytical techniques that yield a course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MBST.ASWC.18.01.07 - 1.7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organization developed the report, “Ethical Guidelines for Statistical Practice”?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Ethics Committee for Statistical Practices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American Statistical Association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International Statistical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Bureau for Ethical Practices in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Ethical Guidelines for Statistical Practice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MBST.ASWC.18.01.09 - 1.9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Arithmetic operations are inappropriate for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categorical and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data 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a questionnaire, respondents are asked to mark their gender as Male, Female, Transgender MtoF, Transgender FtoM, Non-binary, or Intersex. Gender is an example of a(n) _____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In a questionnaire, respondents are asked to record their age in years. Age is an example of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or quantitative variable, depending on how the respondents answered the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In an application for a credit card, potential customers are asked for their social security numbers. A social security number is an example of a</w:t>
            </w:r>
            <w:r>
              <w:rPr>
                <w:rStyle w:val="DefaultParagraphFont"/>
                <w:rFonts w:ascii="Times New Roman" w:eastAsia="Times New Roman" w:hAnsi="Times New Roman" w:cs="Times New Roman"/>
                <w:b w:val="0"/>
                <w:bCs w:val="0"/>
                <w:i w:val="0"/>
                <w:iCs w:val="0"/>
                <w:smallCaps w:val="0"/>
                <w:color w:val="000000"/>
                <w:sz w:val="22"/>
                <w:szCs w:val="22"/>
                <w:bdr w:val="nil"/>
                <w:rtl w:val="0"/>
              </w:rPr>
              <w:t>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variable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or quantitative variable, depending on how the respondents answered the question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variable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 is an example of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For ease of data entry into a university database, 1 denotes the student is enrolled in an undergraduate degree program, 2 indicates the student is enrolled in a master’s degree program, and 3 indicates the student is enrolled in a doctoral degree program. In this case, the data are which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1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Income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categorical 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currency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birth weight of newborns, measured in grams,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either categorical 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neither categorical nor 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graph below best exemplifies a 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150"/>
                <w:sz w:val="22"/>
                <w:szCs w:val="22"/>
                <w:bdr w:val="nil"/>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height:161.25pt;width:267pt">
                  <v:imagedata r:id="rId4"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18"/>
                <w:szCs w:val="18"/>
                <w:bdr w:val="nil"/>
                <w:rtl w:val="0"/>
              </w:rPr>
              <w:t>(Graph courtesy of Robert Allison.)</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graph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graph below best exemplifies a _____.</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position w:val="-132"/>
                <w:sz w:val="22"/>
                <w:szCs w:val="22"/>
                <w:bdr w:val="nil"/>
                <w:rtl w:val="0"/>
              </w:rPr>
              <w:pict>
                <v:shape id="_x0000_i1027" type="#_x0000_t75" style="height:143.25pt;width:281.25pt">
                  <v:imagedata r:id="rId5" o:title=""/>
                </v:shape>
              </w:pic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graph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line graph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Data collected at the same, or approximately the same, point in time are _____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one-dimensional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Data collected over several time periods are _____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5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time-controlled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dependent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studies in which researchers do not control variables of interest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uncontrolled experimental studies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not of any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 studies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MBST.ASWC.18.01.03 - 1.3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studies in which researchers control variables of interest are _____ studies.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observational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non-experimental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MBST.ASWC.18.01.03 - 1.3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analytics encompasses the set of analytical techniques that describe what has happened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MBST.ASWC.18.01.07 - 1.7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an existing source of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Internet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internal company records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Census Bureau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examples of existing sources of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MBST.ASWC.18.01.03 - 1.3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an example of a firm that sells or leases business database services to clients?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Dun &amp; Bradstreet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Bloomberg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 Census Bureau</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Dow Jones and Company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MBST.ASWC.18.01.03 - 1.3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most common type of observational study is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survey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debate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Sources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MBST.ASWC.18.01.03 - 1.3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summaries of data, which may be tabular, graphical, or numerical, are referred to 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inferential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report generation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MBST.ASWC.18.01.04 - 1.4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 Scanner Data User Survey of 50 companies found that the average amount spent on scanner data per category of consumer goods was $387,325 (Mercer Management Consulting, Inc., April 24, 1997). The $387,325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descriptive statistic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quantitative data and a descriptive statistic are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MBST.ASWC.18.01.04 - 1.4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3"/>
              <w:gridCol w:w="80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refers to the process of drawing inferences about the sample based on the characteristics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as 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process of drawing inferences about the population based on the information taken from 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same as a census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collection of all elements of interest in a study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sampling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portion of the population selected to represent the population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Of 800 students in a university, 360, or 45%, live in the dormitories. The 800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In a sample of 800 students in a university, 160, or 20%, are Business majors. Based on the above information, the school's paper reported, "20% of all students at the university are Business majors." This report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Six hundred residents of a city are polled to obtain information on voting intentions in an upcoming city election. The 600 residents in this study is an example of a(n)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observation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A statistics professor asked students in a class their ages. Based on this information, the professor states that the average age of students in the university is 21 years. This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owner of a factory regularly requests a graphical summary of all employees' salaries. The graphical summary of salaries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MBST.ASWC.18.01.04 - 1.4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Department of Transportation of a city has noted that on the average there are 14 accidents per day. The average number of accidents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MBST.ASWC.18.01.04 - 1.4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1-1</w:t>
            </w:r>
            <w:r>
              <w:rPr>
                <w:rStyle w:val="DefaultParagraphFont"/>
                <w:rFonts w:ascii="Times New Roman" w:eastAsia="Times New Roman" w:hAnsi="Times New Roman" w:cs="Times New Roman"/>
                <w:b/>
                <w:bCs/>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In a recent study based upon an inspection of 200 homes in Daisy City, 120 were found to violate one or more city codes.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The city manager released a statement that 60% of Daisy City's 3,000 homes are in violation of city codes. The manager's statement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experiment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The Daisy City study is an example of the use of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census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1-1. The manager's statement that 60% of Daisy City's 3,000 homes are in violation of city codes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accurate statement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an approximation, since it is based upon sample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obviously wrong, since it is based upon a study of only 200 homes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other answers is correct.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Exhibit 1-2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sample of 3,200 registered voters, 1,440, or 45%, approve of the way the president is doing his job.</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The 45% approval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MBST.ASWC.18.01.04 - 1.4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Refer to Exhibit 1-2. A political pollster states, "Forty five percent of all voters approve of the president." This statement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population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of analyzing sample data to draw conclusions about the characteristics of a population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statistics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summarization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a post office, the mailboxes are numbered from 1 to 5,000. These numbers represent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The average age in a sample of 90 students at City College is 20. From this sample, it can be concluded that the average age of all the students at City College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more than 20, since the population is always larger than the sample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must be less than 20, since the sample is only a part of the population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not be 20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could be larger, smaller, or equal to 20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analytics consists of analytical techniques that use models constructed from past data to predict the future or to assess the impact of one variable on another.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MBST.ASWC.18.01.07 - 1.7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 is used to refer to the process of capturing, storing, and maintaining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warehousing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analysis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collection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and Data Mining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MBST.ASWC.18.01.08 - 1.8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sample of five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showed the following revenues ($ millions): 7505.0, 2904.7, 7208.4, 6819.0, and 19500.0. Based on this information,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estimate of the average revenue for all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is 8787.42 ($ millions).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average revenue for all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is 8787.42 ($ millions).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Over half of all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earn at least 7208.4 ($ millions) in revenues.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five other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were chosen, the average revenue would be 8787.42 ($ millions).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sample of five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possessed the following industry codes: banking, banking, finance, retail, and banking. Based on this information,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Sixty percent of the sample of five companies are banking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Sixty percent of all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are banking industries.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Banking is the most common type of industry among all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five other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 were chosen, 60% of them would be banking industries.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The Microsoft Office package used to perform statistical analysis is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9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Analysis Using Microsoft Excel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MBST.ASWC.18.01.06 - 1.6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Dr. Kurt Thearling, a leading practitioner in the field, defines data mining as “the _____ extraction of _____ information from databases."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thorough, insightful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timely, accurate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automated, predictive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intentional, useful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and Data Mining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MBST.ASWC.18.01.08 - 1.8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applications of data mining have been made by companies with a strong _____ focus.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9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and Data Mining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MBST.ASWC.18.01.08 - 1.8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Quantitative data that measure "how many" are ________; quantitative data that measure "how much" are 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ratio;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discrete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discrete; continuous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Flight time from Cincinnati to Atlanta is an example of a _____ variable and _____ measurement.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discrete;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discrete; ratio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continuous;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a categorical variable?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3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age on your last birthday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cell phone area code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accounting class start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your high school graduation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Categorical data use either the ______ or ______ scale of measurement.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ordinal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nominal;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ordinal; interval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interval; ratio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term </w:t>
            </w:r>
            <w:r>
              <w:rPr>
                <w:rStyle w:val="DefaultParagraphFont"/>
                <w:rFonts w:ascii="Times New Roman" w:eastAsia="Times New Roman" w:hAnsi="Times New Roman" w:cs="Times New Roman"/>
                <w:b w:val="0"/>
                <w:bCs w:val="0"/>
                <w:i/>
                <w:iCs/>
                <w:smallCaps w:val="0"/>
                <w:color w:val="000000"/>
                <w:sz w:val="22"/>
                <w:szCs w:val="22"/>
                <w:bdr w:val="nil"/>
                <w:rtl w:val="0"/>
              </w:rPr>
              <w:t>data warehousing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is used to refer to the process of doing all of the following, except _____ the data.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maintaining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and Data Mining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MBST.ASWC.18.01.08 - 1.8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process of using procedures from statistics and computer science to extract useful information from extremely large databases.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warehousing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 mining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and Data Mining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MBST.ASWC.18.01.08 - 1.8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the graduation ceremonies at a university, six graduates were asked whether they were in favor of (identified by 1) or against (identified by 0) abortion. Some characteristics of these graduates are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1575"/>
              <w:gridCol w:w="1200"/>
              <w:gridCol w:w="1290"/>
              <w:gridCol w:w="1965"/>
              <w:gridCol w:w="17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Graduate</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Sex</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Age</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Abortion Issue</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Class Rank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3</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5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c>
                <w:tcPr>
                  <w:tcW w:w="12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29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w:t>
                  </w:r>
                </w:p>
              </w:tc>
              <w:tc>
                <w:tcPr>
                  <w:tcW w:w="196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w:t>
                  </w:r>
                </w:p>
              </w:tc>
              <w:tc>
                <w:tcPr>
                  <w:tcW w:w="17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8</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scale of measurement for each of the above (Sex, Age, Abortion Issue, Class Rank).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above (Sex, Age, Abortion Issue, Class Rank) are categorical, and which are quantitative variables?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arithmetic operations appropriate for the variable "abortion issue"?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8"/>
              <w:gridCol w:w="66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64"/>
                    <w:gridCol w:w="6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Sex: nominal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Age: ratio</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Abortion Issue: nominal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Class Rank: ordinal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Sex: categorical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Age: quantitative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Abortion Issue: categorical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Class Rank: categorical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An issue of </w:t>
            </w:r>
            <w:r>
              <w:rPr>
                <w:rStyle w:val="DefaultParagraphFont"/>
                <w:rFonts w:ascii="Times New Roman" w:eastAsia="Times New Roman" w:hAnsi="Times New Roman" w:cs="Times New Roman"/>
                <w:b w:val="0"/>
                <w:bCs w:val="0"/>
                <w:i/>
                <w:iCs/>
                <w:smallCaps w:val="0"/>
                <w:color w:val="000000"/>
                <w:sz w:val="22"/>
                <w:szCs w:val="22"/>
                <w:bdr w:val="nil"/>
                <w:rtl w:val="0"/>
              </w:rPr>
              <w:t>Fortune Magazine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reported the following companies had the lowest sales per employee among the </w:t>
            </w:r>
            <w:r>
              <w:rPr>
                <w:rStyle w:val="DefaultParagraphFont"/>
                <w:rFonts w:ascii="Times New Roman" w:eastAsia="Times New Roman" w:hAnsi="Times New Roman" w:cs="Times New Roman"/>
                <w:b w:val="0"/>
                <w:bCs w:val="0"/>
                <w:i/>
                <w:iCs/>
                <w:smallCaps w:val="0"/>
                <w:color w:val="000000"/>
                <w:sz w:val="22"/>
                <w:szCs w:val="22"/>
                <w:bdr w:val="nil"/>
                <w:rtl w:val="0"/>
              </w:rPr>
              <w:t>Fortune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500 companies.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2190"/>
              <w:gridCol w:w="3510"/>
              <w:gridCol w:w="19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Company</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Sales per Employee ($ thousands)</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Sales Rank</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Seagate Technology</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42.20</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285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SSMC</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42.19</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414</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Russell</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41.99</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480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Maxxam</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40.88</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485</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19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Dibrell Brothers</w:t>
                  </w:r>
                </w:p>
              </w:tc>
              <w:tc>
                <w:tcPr>
                  <w:tcW w:w="35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22.56</w:t>
                  </w:r>
                </w:p>
              </w:tc>
              <w:tc>
                <w:tcPr>
                  <w:tcW w:w="19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470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above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above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the above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of the variables.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variables and indicate whether they are categorical or quantitative.</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38"/>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per Employee: ratio; Sales Rank: ordinal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Sales per Employee: quantitative; Sales Rank: categorical</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following shows the temperatures (high, low) and weather conditions on a given Sunday for seven world cities. For the weather conditions, the following notations are used: c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clear; cl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cloudy; sh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showers; pc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partly cloudy.</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614"/>
              <w:gridCol w:w="1439"/>
              <w:gridCol w:w="958"/>
              <w:gridCol w:w="958"/>
              <w:gridCol w:w="1798"/>
              <w:gridCol w:w="28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City</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Hi</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Lo</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Condition</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Acapulco</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99</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pc</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Bangkok</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92</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78</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pc</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Mexico City</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57</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sh</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Montreal</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72</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56</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pc</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Paris</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77</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58</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c</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Rome</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88</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68</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cl</w:t>
                  </w:r>
                </w:p>
              </w:tc>
              <w:tc>
                <w:tcPr>
                  <w:tcW w:w="28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61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4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Toronto</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78</w:t>
                  </w:r>
                </w:p>
              </w:tc>
              <w:tc>
                <w:tcPr>
                  <w:tcW w:w="96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61</w:t>
                  </w:r>
                </w:p>
              </w:tc>
              <w:tc>
                <w:tcPr>
                  <w:tcW w:w="180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c</w:t>
                  </w:r>
                </w:p>
              </w:tc>
              <w:tc>
                <w:tcPr>
                  <w:tcW w:w="288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this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this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this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of the variables.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variables and indicate whether they are categorical or quantitative.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For which variables are arithmetic operations appropriate, and for which are they not appropriate?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38"/>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7</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 interval, Lo: interval, Condition: nominal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 quantitative, Lo: quantitative, Condition: categorical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 appropriate, Lo: appropriate, Condition: not appropriate</w:t>
                        </w:r>
                      </w:p>
                    </w:tc>
                  </w:tr>
                </w:tbl>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 magazine surveyed a sample of its subscribers. Some of the responses from the survey are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2"/>
              <w:gridCol w:w="1734"/>
              <w:gridCol w:w="1015"/>
              <w:gridCol w:w="1015"/>
              <w:gridCol w:w="2315"/>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2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02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Household</w:t>
                  </w:r>
                </w:p>
              </w:tc>
              <w:tc>
                <w:tcPr>
                  <w:tcW w:w="21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Subscriber ID</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Sex</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Age</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Income ($1000s)</w:t>
                  </w:r>
                </w:p>
              </w:tc>
              <w:tc>
                <w:tcPr>
                  <w:tcW w:w="21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0006</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22</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c>
                <w:tcPr>
                  <w:tcW w:w="21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4798</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21</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53</w:t>
                  </w:r>
                </w:p>
              </w:tc>
              <w:tc>
                <w:tcPr>
                  <w:tcW w:w="21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2291</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33</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82</w:t>
                  </w:r>
                </w:p>
              </w:tc>
              <w:tc>
                <w:tcPr>
                  <w:tcW w:w="21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7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4988</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M</w:t>
                  </w:r>
                </w:p>
              </w:tc>
              <w:tc>
                <w:tcPr>
                  <w:tcW w:w="102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38</w:t>
                  </w:r>
                </w:p>
              </w:tc>
              <w:tc>
                <w:tcPr>
                  <w:tcW w:w="232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c>
                <w:tcPr>
                  <w:tcW w:w="21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elements are in the data set?</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data set?</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observations are in the data set?</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of the variables.</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gridSpan w:val="3"/>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above (Sex, Age, Annual Household Income) are categorical, and which are quantitative?</w:t>
                  </w: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gridSpan w:val="3"/>
                  <w:vMerge/>
                  <w:vAlign w:val="center"/>
                </w:tcPr>
                <w:p/>
              </w:tc>
            </w:tr>
            <w:tr>
              <w:tblPrEx>
                <w:jc w:val="left"/>
                <w:tblCellMar>
                  <w:top w:w="0" w:type="dxa"/>
                  <w:left w:w="0" w:type="dxa"/>
                  <w:bottom w:w="0" w:type="dxa"/>
                  <w:right w:w="0" w:type="dxa"/>
                </w:tblCellMar>
              </w:tblPrEx>
              <w:trPr>
                <w:cantSplit w:val="0"/>
                <w:jc w:val="left"/>
              </w:trPr>
              <w:tc>
                <w:tcPr>
                  <w:tcW w:w="435"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gridSpan w:val="3"/>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data time series or cross-sectional?</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38"/>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Sex: nominal, Age: ratio, Annual Household Income: ratio</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Sex: categorical, Age: quantitative, Annual Household Income: quantitative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cross-sectional</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 magazine surveys a sample of its subscribers every year. Some of the responses are shown below.</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1155"/>
              <w:gridCol w:w="1650"/>
              <w:gridCol w:w="1470"/>
              <w:gridCol w:w="3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Percent</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 Annual</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Year</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Female</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Age</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Household Income ($1000s)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1996</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5.8</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35.2</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1997</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8.6</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35.8</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42</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1998</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7.3</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33.9</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41</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1999</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9.2</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35.3</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43</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2000</w:t>
                  </w:r>
                </w:p>
              </w:tc>
              <w:tc>
                <w:tcPr>
                  <w:tcW w:w="165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9.8</w:t>
                  </w:r>
                </w:p>
              </w:tc>
              <w:tc>
                <w:tcPr>
                  <w:tcW w:w="147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36.6</w:t>
                  </w:r>
                </w:p>
              </w:tc>
              <w:tc>
                <w:tcPr>
                  <w:tcW w:w="33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46</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in the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Name the scale of measurement for each variable.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above (Year, Percent Female, Average Age, Average Annual Household Income) are categorical, and which are quantitative?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 data time series or cross-sectional?</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38"/>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Year: interval, Percent Female: ratio, Average Age: ratio, Average Annual Household Income: ratio</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are quantitative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time series</w:t>
                        </w:r>
                      </w:p>
                    </w:tc>
                  </w:tr>
                </w:tbl>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Big Data and Data Mining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data show the yearly income distribution of a sample of 200 employees at MNM, Inc.</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2875"/>
              <w:gridCol w:w="2591"/>
              <w:gridCol w:w="27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Yearly Income ($1000s)</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Number of Employees</w:t>
                  </w:r>
                </w:p>
              </w:tc>
              <w:tc>
                <w:tcPr>
                  <w:tcW w:w="27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24</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tc>
              <w:tc>
                <w:tcPr>
                  <w:tcW w:w="27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48</w:t>
                  </w:r>
                </w:p>
              </w:tc>
              <w:tc>
                <w:tcPr>
                  <w:tcW w:w="27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34</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27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39</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c>
                <w:tcPr>
                  <w:tcW w:w="274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40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44</w:t>
                  </w:r>
                </w:p>
              </w:tc>
              <w:tc>
                <w:tcPr>
                  <w:tcW w:w="259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274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employees have a yearly incomes of at least $35,000?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figure (percentage) that you computed in Part a. an example of statistical inference? If not, what kind of statistics does it represent?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sample, the president of the company said that "45% of all our employees' yearly incomes are at least $35,000." The president's statement represents what kind of statistics?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2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With the statement made in Part c., can we be assured that more than 45% of all employees' yearly incomes are at least $35,000? Explain.</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employees of the sample have a yearly income of less than $30,000?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variables are presented in the above data set?</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above data set represents the results of how many observations?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36"/>
                    <w:gridCol w:w="63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 it is descriptive statistics.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No, this is simply an inference and approximation based on the sample information.</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200</w:t>
                        </w:r>
                      </w:p>
                    </w:tc>
                  </w:tr>
                </w:tbl>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A recent issue of a national magazine reported that in a national public opinion survey conducted among 2,000 individuals, 56% were in favor of gun control, 40% opposed gun control, and 4% had no opinion on the subject.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sample in this survey?</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would you think is in favor of gun control?</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would you think have no opinion on the subject?</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38"/>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2,000 individuals who were approached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56%</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r>
                </w:tbl>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A pharmaceutical company is performing clinical trials on a new drug that is intended to relieve symptoms for allergy sufferers. Twelve percent of the 300 clinical trial participants experienced dry mouth as a side effect.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population being studied?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sample being studied?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do you think would suffer from dry mouth?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38"/>
                    <w:gridCol w:w="6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allergy sufferers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300 participants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 polling organization conducts a telephone poll of 850 registered voters and asks which candidate they will vote for in the upcoming presidential election. Forty-three percent of the respondents prefer candidate A and 45% prefer candidate B.</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population being studied?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sample being studied?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vMerge w:val="restart"/>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sample, what percentage of the population do you think would vote for candidate B?</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vMerge/>
                  <w:vAlign w:val="center"/>
                </w:tcPr>
                <w:p/>
              </w:tc>
            </w:tr>
          </w:tbl>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40"/>
                    <w:gridCol w:w="63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all registered voters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850 registered voters who were polled</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p>
                    </w:tc>
                  </w:tr>
                </w:tbl>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table shows the starting salaries of a sample of recent business graduates.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2875"/>
              <w:gridCol w:w="2876"/>
              <w:gridCol w:w="24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Income ($1000s)</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Number of Graduates</w:t>
                  </w:r>
                </w:p>
              </w:tc>
              <w:tc>
                <w:tcPr>
                  <w:tcW w:w="24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19</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c>
                <w:tcPr>
                  <w:tcW w:w="24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24</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c>
                <w:tcPr>
                  <w:tcW w:w="24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29</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c>
                <w:tcPr>
                  <w:tcW w:w="24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34</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c>
                <w:tcPr>
                  <w:tcW w:w="246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35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39</w:t>
                  </w:r>
                </w:p>
              </w:tc>
              <w:tc>
                <w:tcPr>
                  <w:tcW w:w="288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w:t>
                  </w:r>
                </w:p>
              </w:tc>
              <w:tc>
                <w:tcPr>
                  <w:tcW w:w="246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graduates in the sample had starting salaries of at least $30,000?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Of the graduates in the sample, what percentage had starting salaries of less than $25,000?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sample, what percentage of all business graduates do you estimate to have starting salaries of at least $20,000?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43"/>
                    <w:gridCol w:w="63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bl>
                <w:p>
                  <w:pPr>
                    <w:pStyle w:val="p"/>
                    <w:bidi w:val="0"/>
                    <w:spacing w:before="0" w:beforeAutospacing="0" w:after="0" w:afterAutospacing="0"/>
                    <w:jc w:val="left"/>
                  </w:pP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Statistical Inference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MBST.ASWC.18.01.05 - 1.5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Michael, Inc., a manufacturer of electric guitars, is a small firm with 50 employees. The table below shows the hourly wage distribution of the employees.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3309"/>
              <w:gridCol w:w="3026"/>
              <w:gridCol w:w="18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Hourly Wages (In Dollars)</w:t>
                  </w:r>
                </w:p>
              </w:tc>
              <w:tc>
                <w:tcPr>
                  <w:tcW w:w="30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Number of Employees</w:t>
                  </w:r>
                </w:p>
              </w:tc>
              <w:tc>
                <w:tcPr>
                  <w:tcW w:w="18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13.99</w:t>
                  </w:r>
                </w:p>
              </w:tc>
              <w:tc>
                <w:tcPr>
                  <w:tcW w:w="30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8</w:t>
                  </w:r>
                </w:p>
              </w:tc>
              <w:tc>
                <w:tcPr>
                  <w:tcW w:w="18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14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17.99</w:t>
                  </w:r>
                </w:p>
              </w:tc>
              <w:tc>
                <w:tcPr>
                  <w:tcW w:w="30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w:t>
                  </w:r>
                </w:p>
              </w:tc>
              <w:tc>
                <w:tcPr>
                  <w:tcW w:w="18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18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21.99</w:t>
                  </w:r>
                </w:p>
              </w:tc>
              <w:tc>
                <w:tcPr>
                  <w:tcW w:w="30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20</w:t>
                  </w:r>
                </w:p>
              </w:tc>
              <w:tc>
                <w:tcPr>
                  <w:tcW w:w="187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33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22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25.99</w:t>
                  </w:r>
                </w:p>
              </w:tc>
              <w:tc>
                <w:tcPr>
                  <w:tcW w:w="303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18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How many employees receive hourly wages of at least $18?</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the employees has hourly wages of at least $18?</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the employees has hourly wages of less than $14?</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7"/>
              <w:gridCol w:w="6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43"/>
                    <w:gridCol w:w="63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16%</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Laura Naples, manager of Heritage Inn, periodically collects and tabulates information about a sample of the hotel’s overnight guests. This information aids her in planning and scheduling decisions she must make. The table below lists data on 10 randomly selected hotel registrants, collected as the registrants checked out. The data listed for each registrant are: number of people in the group; birth date of person registering; shuttle service used, yes or no; total telephone charges incurred; and reason for stay, business or personal.</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980"/>
              <w:gridCol w:w="1110"/>
              <w:gridCol w:w="1545"/>
              <w:gridCol w:w="1155"/>
              <w:gridCol w:w="1440"/>
              <w:gridCol w:w="1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ID of</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Registrant</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Number of</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People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 Group</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Birth</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Date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(mm/dd/yy)</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Shuttle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Used</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Telephone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Charges</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Reason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for Stay</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01</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05/07/59</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$ 0.00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02</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11/23/48</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12.46</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03</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04/30/73</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1.20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04</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12/16/71</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2.90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05</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05/09/39</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0.00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06</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09/14/69</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4.65</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07</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04/22/66</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9.35</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08</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5</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10/28/54</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yes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2.10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09</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11/12/49</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1.85</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r>
              <w:tblPrEx>
                <w:jc w:val="left"/>
                <w:tblCellMar>
                  <w:top w:w="0" w:type="dxa"/>
                  <w:left w:w="0" w:type="dxa"/>
                  <w:bottom w:w="0" w:type="dxa"/>
                  <w:right w:w="0" w:type="dxa"/>
                </w:tblCellMar>
              </w:tblPrEx>
              <w:trPr>
                <w:cantSplit w:val="0"/>
                <w:jc w:val="left"/>
              </w:trPr>
              <w:tc>
                <w:tcPr>
                  <w:tcW w:w="1980" w:type="dxa"/>
                  <w:noWrap w:val="0"/>
                  <w:tcMar>
                    <w:top w:w="0" w:type="dxa"/>
                    <w:left w:w="0" w:type="dxa"/>
                    <w:bottom w:w="0" w:type="dxa"/>
                    <w:right w:w="0"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w:t>
                  </w:r>
                </w:p>
              </w:tc>
              <w:tc>
                <w:tcPr>
                  <w:tcW w:w="111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c>
                <w:tcPr>
                  <w:tcW w:w="154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01/30/62</w:t>
                  </w:r>
                </w:p>
              </w:tc>
              <w:tc>
                <w:tcPr>
                  <w:tcW w:w="115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no</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5.80</w:t>
                  </w:r>
                </w:p>
              </w:tc>
              <w:tc>
                <w:tcPr>
                  <w:tcW w:w="127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How many elements are there in the data set?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How many variables are there in the data set?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How many observations are there in the data set?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d. What are the observations for the second element listed?</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e. What is the total number of measurements in the data set?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 Which variables are quantitative?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Which variables are qualitative?</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h. What is the scale of measurement for each of the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 Does the data set represent cross-sectional or times series data?</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j. Does the data set represent an experimental or an observational study?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2"/>
              <w:gridCol w:w="71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10 elements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5 variables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c. 10 observations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4, 11/23/48, no, 12.46, business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50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 people in group, telephone charges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g. birth date, shuttle used, reason for stay</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 people in group – ratio scale, birth date – ordinal scale, shuttle use – nominal, telephone charge – ratio scale, reason for stay – nominal scale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 cross-sectional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j. observational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Molly Porter owns and operates two convenience stores, one on the East side of the city and the other on the South side. She has workforce-planning decisions to make and has collected some recent sales data that are relevant to her decisions. Listed below are the monthly sales ($1000s) at her two stores for the past six months.</w:t>
            </w:r>
          </w:p>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1226"/>
              <w:gridCol w:w="1226"/>
              <w:gridCol w:w="1219"/>
              <w:gridCol w:w="1219"/>
              <w:gridCol w:w="1219"/>
              <w:gridCol w:w="1219"/>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122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Store</w:t>
                  </w:r>
                </w:p>
              </w:tc>
              <w:tc>
                <w:tcPr>
                  <w:tcW w:w="1222"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March</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April</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May</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June</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July</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August</w:t>
                  </w:r>
                </w:p>
              </w:tc>
            </w:tr>
            <w:tr>
              <w:tblPrEx>
                <w:jc w:val="left"/>
                <w:tblCellMar>
                  <w:top w:w="0" w:type="dxa"/>
                  <w:left w:w="0" w:type="dxa"/>
                  <w:bottom w:w="0" w:type="dxa"/>
                  <w:right w:w="0" w:type="dxa"/>
                </w:tblCellMar>
              </w:tblPrEx>
              <w:trPr>
                <w:cantSplit w:val="0"/>
                <w:jc w:val="left"/>
              </w:trPr>
              <w:tc>
                <w:tcPr>
                  <w:tcW w:w="122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East</w:t>
                  </w:r>
                </w:p>
              </w:tc>
              <w:tc>
                <w:tcPr>
                  <w:tcW w:w="1222"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102</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100</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103</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105</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109</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106</w:t>
                  </w:r>
                </w:p>
              </w:tc>
            </w:tr>
            <w:tr>
              <w:tblPrEx>
                <w:jc w:val="left"/>
                <w:tblCellMar>
                  <w:top w:w="0" w:type="dxa"/>
                  <w:left w:w="0" w:type="dxa"/>
                  <w:bottom w:w="0" w:type="dxa"/>
                  <w:right w:w="0" w:type="dxa"/>
                </w:tblCellMar>
              </w:tblPrEx>
              <w:trPr>
                <w:cantSplit w:val="0"/>
                <w:jc w:val="left"/>
              </w:trPr>
              <w:tc>
                <w:tcPr>
                  <w:tcW w:w="1222" w:type="dxa"/>
                  <w:tcBorders>
                    <w:righ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South</w:t>
                  </w:r>
                </w:p>
              </w:tc>
              <w:tc>
                <w:tcPr>
                  <w:tcW w:w="1222" w:type="dxa"/>
                  <w:tcBorders>
                    <w:left w:val="single" w:sz="6" w:space="0" w:color="000000"/>
                  </w:tcBorders>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72</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74</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81</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86</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92</w:t>
                  </w:r>
                </w:p>
              </w:tc>
              <w:tc>
                <w:tcPr>
                  <w:tcW w:w="1215" w:type="dxa"/>
                  <w:noWrap w:val="0"/>
                  <w:tcMar>
                    <w:top w:w="0" w:type="dxa"/>
                    <w:left w:w="0" w:type="dxa"/>
                    <w:bottom w:w="0" w:type="dxa"/>
                    <w:right w:w="0"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93</w:t>
                  </w:r>
                </w:p>
              </w:tc>
            </w:tr>
          </w:tbl>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Is the data set cross-sectional or time series data? Explain.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Comment on any apparent patterns you see in the data.</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17"/>
              <w:gridCol w:w="72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Time series data for two variables: monthly sales for East store and monthly sales for South store.</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Both stores have been experiencing an overall rise in sales during the past six months. The South store’s increase in sales (as a percentage of sales) has been greater than the East store’s increase. The increases might be temporary, due to the seasonal nature of demand. It is also possible that the increases will continue.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following table shows the starting salaries of a sample of recent VoTech graduates.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583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3310"/>
              <w:gridCol w:w="2480"/>
            </w:tblGrid>
            <w:tr>
              <w:tblPrEx>
                <w:tblW w:w="5835" w:type="dxa"/>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Income (Rounded to $1000s)</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Number of Graduates</w:t>
                  </w:r>
                </w:p>
              </w:tc>
            </w:tr>
            <w:tr>
              <w:tblPrEx>
                <w:tblW w:w="5835" w:type="dxa"/>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29</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p>
              </w:tc>
            </w:tr>
            <w:tr>
              <w:tblPrEx>
                <w:tblW w:w="5835" w:type="dxa"/>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34</w:t>
                  </w:r>
                </w:p>
              </w:tc>
              <w:tc>
                <w:tcPr>
                  <w:noWrap w:val="0"/>
                  <w:tcMar>
                    <w:top w:w="15" w:type="dxa"/>
                    <w:left w:w="15" w:type="dxa"/>
                    <w:bottom w:w="15" w:type="dxa"/>
                    <w:right w:w="15" w:type="dxa"/>
                  </w:tcMar>
                  <w:vAlign w:val="center"/>
                </w:tcPr>
                <w:p>
                  <w:pPr>
                    <w:pStyle w:val="p"/>
                    <w:bidi w:val="0"/>
                    <w:spacing w:before="0" w:beforeAutospacing="0" w:after="0" w:afterAutospacing="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60</w:t>
                  </w:r>
                </w:p>
              </w:tc>
            </w:tr>
            <w:tr>
              <w:tblPrEx>
                <w:tblW w:w="5835" w:type="dxa"/>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35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39</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80</w:t>
                  </w:r>
                </w:p>
              </w:tc>
            </w:tr>
            <w:tr>
              <w:tblPrEx>
                <w:tblW w:w="5835" w:type="dxa"/>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40</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44</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18</w:t>
                  </w:r>
                </w:p>
              </w:tc>
            </w:tr>
            <w:tr>
              <w:tblPrEx>
                <w:tblW w:w="5835" w:type="dxa"/>
                <w:jc w:val="left"/>
                <w:tblCellSpacing w:w="15" w:type="dxa"/>
                <w:tblCellMar>
                  <w:top w:w="15" w:type="dxa"/>
                  <w:left w:w="15" w:type="dxa"/>
                  <w:bottom w:w="15" w:type="dxa"/>
                  <w:right w:w="15" w:type="dxa"/>
                </w:tblCellMar>
              </w:tblPrEx>
              <w:trPr>
                <w:cantSplit w:val="0"/>
                <w:tblCellSpacing w:w="15" w:type="dxa"/>
                <w:jc w:val="left"/>
              </w:trPr>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45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Symbol" w:eastAsia="Symbol" w:hAnsi="Symbol" w:cs="Symbol"/>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49</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noWrap w:val="0"/>
                  <w:tcMar>
                    <w:top w:w="15" w:type="dxa"/>
                    <w:left w:w="15" w:type="dxa"/>
                    <w:bottom w:w="15" w:type="dxa"/>
                    <w:right w:w="15" w:type="dxa"/>
                  </w:tcMar>
                  <w:vAlign w:val="center"/>
                </w:tcPr>
                <w:p>
                  <w:pPr>
                    <w:bidi w:val="0"/>
                    <w:jc w:val="center"/>
                  </w:pPr>
                  <w:r>
                    <w:rPr>
                      <w:rStyle w:val="DefaultParagraphFont"/>
                      <w:rFonts w:ascii="Times New Roman" w:eastAsia="Times New Roman" w:hAnsi="Times New Roman" w:cs="Times New Roman"/>
                      <w:b w:val="0"/>
                      <w:bCs w:val="0"/>
                      <w:i w:val="0"/>
                      <w:iCs w:val="0"/>
                      <w:smallCaps w:val="0"/>
                      <w:color w:val="000000"/>
                      <w:sz w:val="22"/>
                      <w:szCs w:val="22"/>
                      <w:bdr w:val="nil"/>
                      <w:rtl w:val="0"/>
                    </w:rPr>
                    <w:t>2</w:t>
                  </w:r>
                </w:p>
              </w:tc>
            </w:tr>
          </w:tbl>
          <w:p>
            <w:pPr>
              <w:pStyle w:val="p"/>
              <w:bidi w:val="0"/>
              <w:spacing w:before="0" w:beforeAutospacing="0" w:after="0" w:afterAutospacing="0"/>
              <w:jc w:val="left"/>
            </w:pP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r>
              <w:rPr>
                <w:rStyle w:val="DefaultParagraphFont"/>
                <w:rFonts w:ascii="Times New Roman" w:eastAsia="Times New Roman" w:hAnsi="Times New Roman" w:cs="Times New Roman"/>
                <w:b w:val="0"/>
                <w:bCs w:val="0"/>
                <w:i w:val="0"/>
                <w:iCs w:val="0"/>
                <w:smallCaps w:val="0"/>
                <w:color w:val="000000"/>
                <w:sz w:val="22"/>
                <w:szCs w:val="22"/>
                <w:bdr w:val="nil"/>
                <w:rtl w:val="0"/>
              </w:rPr>
              <w:t>What percentage of graduates in the sample had starting salaries of at least $40,000?</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b.  </w:t>
            </w:r>
            <w:r>
              <w:rPr>
                <w:rStyle w:val="DefaultParagraphFont"/>
                <w:rFonts w:ascii="Times New Roman" w:eastAsia="Times New Roman" w:hAnsi="Times New Roman" w:cs="Times New Roman"/>
                <w:b w:val="0"/>
                <w:bCs w:val="0"/>
                <w:i w:val="0"/>
                <w:iCs w:val="0"/>
                <w:smallCaps w:val="0"/>
                <w:color w:val="000000"/>
                <w:sz w:val="22"/>
                <w:szCs w:val="22"/>
                <w:bdr w:val="nil"/>
                <w:rtl w:val="0"/>
              </w:rPr>
              <w:t>Of the graduates in the sample, what percentage had starting salaries of less than $35,000?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this sample, what percentage of all VoTech graduates do you estimate to have starting salaries of at least $30,000?</w:t>
            </w:r>
          </w:p>
          <w:p>
            <w:pPr>
              <w:pStyle w:val="p"/>
              <w:bidi w:val="0"/>
              <w:spacing w:before="0" w:beforeAutospacing="0" w:after="0" w:afterAutospacing="0"/>
              <w:jc w:val="left"/>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51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10%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50%</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80%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current weather report for your area contains the following information. Specify the measurement scale for each of the variables.</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4980" w:type="dxa"/>
              <w:jc w:val="left"/>
              <w:tblBorders>
                <w:top w:val="nil"/>
                <w:left w:val="nil"/>
                <w:bottom w:val="nil"/>
                <w:right w:val="nil"/>
                <w:insideH w:val="nil"/>
                <w:insideV w:val="nil"/>
              </w:tblBorders>
              <w:tblCellMar>
                <w:top w:w="0" w:type="dxa"/>
                <w:left w:w="0" w:type="dxa"/>
                <w:bottom w:w="0" w:type="dxa"/>
                <w:right w:w="0" w:type="dxa"/>
              </w:tblCellMar>
            </w:tblPr>
            <w:tblGrid>
              <w:gridCol w:w="458"/>
              <w:gridCol w:w="2179"/>
              <w:gridCol w:w="2344"/>
            </w:tblGrid>
            <w:tr>
              <w:tblPrEx>
                <w:tblW w:w="498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a. </w:t>
                  </w:r>
                </w:p>
              </w:tc>
              <w:tc>
                <w:tcPr>
                  <w:tcW w:w="17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Temperature</w:t>
                  </w:r>
                </w:p>
              </w:tc>
              <w:tc>
                <w:tcPr>
                  <w:tcW w:w="1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84</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o</w:t>
                  </w:r>
                </w:p>
              </w:tc>
            </w:tr>
            <w:tr>
              <w:tblPrEx>
                <w:tblW w:w="4980"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b. </w:t>
                  </w:r>
                </w:p>
              </w:tc>
              <w:tc>
                <w:tcPr>
                  <w:tcW w:w="17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Wind Speed</w:t>
                  </w:r>
                </w:p>
              </w:tc>
              <w:tc>
                <w:tcPr>
                  <w:tcW w:w="1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10 mph</w:t>
                  </w:r>
                </w:p>
              </w:tc>
            </w:tr>
            <w:tr>
              <w:tblPrEx>
                <w:tblW w:w="4980"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c. </w:t>
                  </w:r>
                </w:p>
              </w:tc>
              <w:tc>
                <w:tcPr>
                  <w:tcW w:w="17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Wind Direction</w:t>
                  </w:r>
                </w:p>
              </w:tc>
              <w:tc>
                <w:tcPr>
                  <w:tcW w:w="1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(from the) South</w:t>
                  </w:r>
                </w:p>
              </w:tc>
            </w:tr>
            <w:tr>
              <w:tblPrEx>
                <w:tblW w:w="4980"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d. </w:t>
                  </w:r>
                </w:p>
              </w:tc>
              <w:tc>
                <w:tcPr>
                  <w:tcW w:w="17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Sky Description</w:t>
                  </w:r>
                </w:p>
              </w:tc>
              <w:tc>
                <w:tcPr>
                  <w:tcW w:w="1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Sunny</w:t>
                  </w:r>
                </w:p>
              </w:tc>
            </w:tr>
            <w:tr>
              <w:tblPrEx>
                <w:tblW w:w="4980" w:type="dxa"/>
                <w:jc w:val="left"/>
                <w:tblCellMar>
                  <w:top w:w="0" w:type="dxa"/>
                  <w:left w:w="0" w:type="dxa"/>
                  <w:bottom w:w="0" w:type="dxa"/>
                  <w:right w:w="0" w:type="dxa"/>
                </w:tblCellMar>
              </w:tblPrEx>
              <w:trPr>
                <w:cantSplit w:val="0"/>
                <w:jc w:val="left"/>
              </w:trPr>
              <w:tc>
                <w:tcPr>
                  <w:tcW w:w="3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e. </w:t>
                  </w:r>
                </w:p>
              </w:tc>
              <w:tc>
                <w:tcPr>
                  <w:tcW w:w="178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Molds Level</w:t>
                  </w:r>
                </w:p>
              </w:tc>
              <w:tc>
                <w:tcPr>
                  <w:tcW w:w="19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High</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57"/>
              <w:gridCol w:w="68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Temperature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interval</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  Wind Speed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ratio</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  Wind Direction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d.  Sky Description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nominal</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  Molds Level </w:t>
                  </w:r>
                  <w:r>
                    <w:rPr>
                      <w:rStyle w:val="DefaultParagraphFont"/>
                      <w:rFonts w:ascii="Times New Roman" w:eastAsia="Times New Roman" w:hAnsi="Times New Roman" w:cs="Times New Roman"/>
                      <w:b w:val="0"/>
                      <w:bCs w:val="0"/>
                      <w:i w:val="0"/>
                      <w:iCs w:val="0"/>
                      <w:smallCaps w:val="0"/>
                      <w:color w:val="000000"/>
                      <w:sz w:val="22"/>
                      <w:szCs w:val="22"/>
                      <w:bdr w:val="nil"/>
                      <w:rtl w:val="0"/>
                    </w:rPr>
                    <w:t>– </w:t>
                  </w:r>
                  <w:r>
                    <w:rPr>
                      <w:rStyle w:val="DefaultParagraphFont"/>
                      <w:rFonts w:ascii="Times New Roman" w:eastAsia="Times New Roman" w:hAnsi="Times New Roman" w:cs="Times New Roman"/>
                      <w:b w:val="0"/>
                      <w:bCs w:val="0"/>
                      <w:i w:val="0"/>
                      <w:iCs w:val="0"/>
                      <w:smallCaps w:val="0"/>
                      <w:color w:val="000000"/>
                      <w:sz w:val="22"/>
                      <w:szCs w:val="22"/>
                      <w:bdr w:val="nil"/>
                      <w:rtl w:val="0"/>
                    </w:rPr>
                    <w:t>ordinal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Data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MBST.ASWC.18.01.02 - 1.2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Business Program.1: -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bidi w:val="0"/>
        <w:spacing w:after="75"/>
        <w:jc w:val="left"/>
      </w:pPr>
    </w:p>
    <w:p>
      <w:pPr>
        <w:bidi w:val="0"/>
        <w:spacing w:after="75"/>
        <w:jc w:val="left"/>
      </w:pPr>
    </w:p>
    <w:sectPr>
      <w:headerReference w:type="default" r:id="rId6"/>
      <w:footerReference w:type="default" r:id="rId7"/>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01 - Data and Statistics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 Data and Statistics</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Anne Merrill</vt:lpwstr>
  </property>
</Properties>
</file>